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B5F" w:rsidRDefault="00C92B5F">
      <w:pPr>
        <w:pStyle w:val="Heading1"/>
      </w:pPr>
      <w:r>
        <w:tab/>
        <w:t>Appendix M</w:t>
      </w:r>
    </w:p>
    <w:p w:rsidR="00C92B5F" w:rsidRDefault="00C92B5F">
      <w:pPr>
        <w:pStyle w:val="Heading1"/>
      </w:pPr>
      <w:r>
        <w:tab/>
        <w:t>Telephone Interviewer Monitoring Procedures</w:t>
      </w:r>
    </w:p>
    <w:p w:rsidR="00C92B5F" w:rsidRDefault="00C92B5F"/>
    <w:p w:rsidR="00C92B5F" w:rsidRDefault="00C92B5F"/>
    <w:p w:rsidR="00C92B5F" w:rsidRDefault="00C92B5F">
      <w:pPr>
        <w:pStyle w:val="Heading4"/>
      </w:pPr>
      <w:r>
        <w:t>Procedures</w:t>
      </w:r>
    </w:p>
    <w:p w:rsidR="00C92B5F" w:rsidRDefault="00C92B5F"/>
    <w:p w:rsidR="00C92B5F" w:rsidRDefault="00C92B5F">
      <w:r>
        <w:t xml:space="preserve">The PRAMS Coordinator or other appropriate staff person, such as the supervisor of a survey research laboratory, should regularly monitor the telephone interviewers to ensure that proper procedures are followed. The monitor should determine whether the interviewer is appropriately consenting women, administering the interviews, protecting the mother’s confidentiality, and keeping data collection forms </w:t>
      </w:r>
      <w:r w:rsidR="007E1513" w:rsidRPr="006F4186">
        <w:t>and CATI stations</w:t>
      </w:r>
      <w:r w:rsidR="007E1513">
        <w:t xml:space="preserve"> </w:t>
      </w:r>
      <w:r>
        <w:t>secure. Interviewers should receive regular feedback on their performance, and if problems are identified, remedial action should be taken immediately.</w:t>
      </w:r>
    </w:p>
    <w:p w:rsidR="00C92B5F" w:rsidRDefault="00C92B5F"/>
    <w:p w:rsidR="00C92B5F" w:rsidRPr="006F4186" w:rsidRDefault="00C92B5F">
      <w:r>
        <w:t>Most projects have multiple interviewers conducting PRAMS interviews. Each interviewer should be monitored, and monitoring should be done for a variety of calls. This includes not only actual interviews, but also interactions with mothers that do not result in interviews (mother is busy, mother refuses, etc.) and interactions with other household members. Interviewers should be monitored at least 10% of the time that they are placing telephone calls. A PRAMS Individual Monitoring Form can be found on page M-</w:t>
      </w:r>
      <w:r w:rsidR="003D368B" w:rsidRPr="006F4186">
        <w:t>5</w:t>
      </w:r>
      <w:r w:rsidRPr="006F4186">
        <w:t xml:space="preserve"> in this appendix and should be used when monitoring calls. A monitor should listen in on telephone calls and be able to hear both the interviewer and the respondent.</w:t>
      </w:r>
    </w:p>
    <w:p w:rsidR="00391537" w:rsidRPr="006F4186" w:rsidRDefault="00391537"/>
    <w:p w:rsidR="00391537" w:rsidRDefault="00391537" w:rsidP="00391537">
      <w:r w:rsidRPr="006F4186">
        <w:t>The PRAMS Summary Monitoring Report should be completed for each batch and submitted to CDC</w:t>
      </w:r>
      <w:r w:rsidR="00A702F0">
        <w:t>.</w:t>
      </w:r>
      <w:r w:rsidRPr="006F4186">
        <w:t xml:space="preserve"> This report should summarize the results of the monitoring efforts over the course of the batch. The PRAMS Summary Monitoring Report can be found on page M-</w:t>
      </w:r>
      <w:r w:rsidR="003D368B" w:rsidRPr="006F4186">
        <w:t>7</w:t>
      </w:r>
      <w:r w:rsidRPr="006F4186">
        <w:t xml:space="preserve"> in</w:t>
      </w:r>
      <w:r>
        <w:t xml:space="preserve"> this appendix.</w:t>
      </w:r>
    </w:p>
    <w:p w:rsidR="00391537" w:rsidRDefault="00391537" w:rsidP="00391537"/>
    <w:p w:rsidR="00391537" w:rsidRPr="006F4186" w:rsidRDefault="00391537" w:rsidP="00391537">
      <w:r w:rsidRPr="006F4186">
        <w:t>In addition to monitoring phone calls using the Individual Monitoring Form, the monitor should periodically check to ensure that interviewers keep data forms with identifying information</w:t>
      </w:r>
      <w:r w:rsidR="003D368B" w:rsidRPr="006F4186">
        <w:t xml:space="preserve">, </w:t>
      </w:r>
      <w:r w:rsidRPr="006F4186">
        <w:t xml:space="preserve">completed copies of the </w:t>
      </w:r>
      <w:r w:rsidR="003D368B" w:rsidRPr="006F4186">
        <w:t xml:space="preserve">paper </w:t>
      </w:r>
      <w:r w:rsidRPr="006F4186">
        <w:t>interview</w:t>
      </w:r>
      <w:r w:rsidR="003D368B" w:rsidRPr="006F4186">
        <w:t>s and CATI stations</w:t>
      </w:r>
      <w:r w:rsidRPr="006F4186">
        <w:t xml:space="preserve"> secure. This usually means that forms should be locked in a file cabinet</w:t>
      </w:r>
      <w:r w:rsidR="003D368B" w:rsidRPr="006F4186">
        <w:t xml:space="preserve"> and </w:t>
      </w:r>
      <w:r w:rsidR="004A3C16" w:rsidRPr="006F4186">
        <w:t>all CATI systems should be exited</w:t>
      </w:r>
      <w:r w:rsidRPr="006F4186">
        <w:t xml:space="preserve"> at the end of their shift. </w:t>
      </w:r>
    </w:p>
    <w:p w:rsidR="00C92B5F" w:rsidRPr="006F4186" w:rsidRDefault="00C92B5F"/>
    <w:p w:rsidR="00922335" w:rsidRPr="006F4186" w:rsidRDefault="00922335">
      <w:pPr>
        <w:rPr>
          <w:b/>
        </w:rPr>
      </w:pPr>
      <w:r w:rsidRPr="006F4186">
        <w:rPr>
          <w:b/>
        </w:rPr>
        <w:t>Monitoring Approaches with</w:t>
      </w:r>
      <w:r w:rsidR="008454FE">
        <w:rPr>
          <w:b/>
        </w:rPr>
        <w:t xml:space="preserve"> </w:t>
      </w:r>
      <w:r w:rsidRPr="006F4186">
        <w:rPr>
          <w:b/>
        </w:rPr>
        <w:t>CATI</w:t>
      </w:r>
    </w:p>
    <w:p w:rsidR="00B40E55" w:rsidRPr="00950C21" w:rsidRDefault="00B40E55" w:rsidP="00B40E55">
      <w:pPr>
        <w:autoSpaceDE w:val="0"/>
        <w:autoSpaceDN w:val="0"/>
        <w:adjustRightInd w:val="0"/>
        <w:spacing w:before="100" w:after="100"/>
        <w:rPr>
          <w:rFonts w:cs="Arial"/>
        </w:rPr>
      </w:pPr>
      <w:r w:rsidRPr="006F4186">
        <w:rPr>
          <w:rFonts w:cs="Arial"/>
        </w:rPr>
        <w:t xml:space="preserve">With interviewers using the CATI system, monitoring of telephone interviewers requires the monitor to be able to listen to both the interviewer and respondent as well as to see the computer screen as the interviewer records the mother’s responses.  </w:t>
      </w:r>
      <w:r w:rsidRPr="00950C21">
        <w:rPr>
          <w:rFonts w:cs="Arial"/>
        </w:rPr>
        <w:t>To</w:t>
      </w:r>
      <w:bookmarkStart w:id="0" w:name="_GoBack"/>
      <w:bookmarkEnd w:id="0"/>
      <w:r w:rsidRPr="00950C21">
        <w:rPr>
          <w:rFonts w:cs="Arial"/>
        </w:rPr>
        <w:t xml:space="preserve"> accomplish both requirements both</w:t>
      </w:r>
      <w:r w:rsidRPr="00950C21">
        <w:rPr>
          <w:rFonts w:cs="Arial"/>
          <w:color w:val="FF0000"/>
        </w:rPr>
        <w:t xml:space="preserve"> </w:t>
      </w:r>
      <w:r w:rsidRPr="00950C21">
        <w:rPr>
          <w:rFonts w:cs="Arial"/>
        </w:rPr>
        <w:t xml:space="preserve">screen capture and voice </w:t>
      </w:r>
      <w:r w:rsidRPr="00950C21">
        <w:rPr>
          <w:rFonts w:cs="Arial"/>
        </w:rPr>
        <w:lastRenderedPageBreak/>
        <w:t>capture capabilities</w:t>
      </w:r>
      <w:r w:rsidR="00950C21">
        <w:rPr>
          <w:rFonts w:cs="Arial"/>
        </w:rPr>
        <w:t xml:space="preserve"> are necessary</w:t>
      </w:r>
      <w:r w:rsidRPr="00950C21">
        <w:rPr>
          <w:rFonts w:cs="Arial"/>
        </w:rPr>
        <w:t>.</w:t>
      </w:r>
      <w:r w:rsidR="00950C21">
        <w:rPr>
          <w:rFonts w:cs="Arial"/>
        </w:rPr>
        <w:t xml:space="preserve">  PIDS has a built in screen capture feature available</w:t>
      </w:r>
      <w:r w:rsidRPr="00950C21">
        <w:rPr>
          <w:rFonts w:cs="Arial"/>
        </w:rPr>
        <w:t xml:space="preserve">.  </w:t>
      </w:r>
    </w:p>
    <w:p w:rsidR="00B40E55" w:rsidRPr="00950C21" w:rsidRDefault="00B40E55" w:rsidP="00B40E55">
      <w:pPr>
        <w:autoSpaceDE w:val="0"/>
        <w:autoSpaceDN w:val="0"/>
        <w:adjustRightInd w:val="0"/>
        <w:spacing w:before="100" w:after="100"/>
        <w:rPr>
          <w:rFonts w:cs="Arial"/>
        </w:rPr>
      </w:pPr>
      <w:r w:rsidRPr="00950C21">
        <w:rPr>
          <w:rFonts w:cs="Arial"/>
        </w:rPr>
        <w:t xml:space="preserve">There are several voice capture options depending upon the interviewer setup in each state. </w:t>
      </w:r>
    </w:p>
    <w:p w:rsidR="00B40E55" w:rsidRPr="00950C21" w:rsidRDefault="00B40E55" w:rsidP="00B40E55">
      <w:pPr>
        <w:numPr>
          <w:ilvl w:val="0"/>
          <w:numId w:val="23"/>
        </w:numPr>
        <w:tabs>
          <w:tab w:val="num" w:pos="720"/>
        </w:tabs>
        <w:autoSpaceDE w:val="0"/>
        <w:autoSpaceDN w:val="0"/>
        <w:adjustRightInd w:val="0"/>
        <w:spacing w:before="100" w:after="100"/>
        <w:ind w:left="720" w:hanging="360"/>
        <w:outlineLvl w:val="0"/>
        <w:rPr>
          <w:rFonts w:cs="Arial"/>
        </w:rPr>
      </w:pPr>
      <w:r w:rsidRPr="00950C21">
        <w:rPr>
          <w:rFonts w:cs="Arial"/>
        </w:rPr>
        <w:t>For states where the interviewers are onsite and in the same location as the PRAMS staff, states may be able to make use of 3-way calling on their existing phone system to listen in on the interviewer and respondent. Similarly, phone contractors may be able to use features on their phone system to have an onsite supervisor monitor their calls. This is the easiest method but there is no way to do it without the interviewer</w:t>
      </w:r>
      <w:r w:rsidR="001F2E6B" w:rsidRPr="00950C21">
        <w:rPr>
          <w:rFonts w:cs="Arial"/>
        </w:rPr>
        <w:t>s</w:t>
      </w:r>
      <w:r w:rsidRPr="00950C21">
        <w:rPr>
          <w:rFonts w:cs="Arial"/>
        </w:rPr>
        <w:t xml:space="preserve"> being aware that </w:t>
      </w:r>
      <w:r w:rsidR="001F2E6B" w:rsidRPr="00950C21">
        <w:rPr>
          <w:rFonts w:cs="Arial"/>
        </w:rPr>
        <w:t>they are</w:t>
      </w:r>
      <w:r w:rsidRPr="00950C21">
        <w:rPr>
          <w:rFonts w:cs="Arial"/>
        </w:rPr>
        <w:t xml:space="preserve"> being monitored. </w:t>
      </w:r>
    </w:p>
    <w:p w:rsidR="00B40E55" w:rsidRPr="00950C21" w:rsidRDefault="00B40E55" w:rsidP="00B40E55">
      <w:pPr>
        <w:numPr>
          <w:ilvl w:val="0"/>
          <w:numId w:val="23"/>
        </w:numPr>
        <w:tabs>
          <w:tab w:val="num" w:pos="720"/>
        </w:tabs>
        <w:autoSpaceDE w:val="0"/>
        <w:autoSpaceDN w:val="0"/>
        <w:adjustRightInd w:val="0"/>
        <w:spacing w:before="100" w:after="100"/>
        <w:ind w:left="720" w:hanging="360"/>
        <w:outlineLvl w:val="0"/>
        <w:rPr>
          <w:rFonts w:cs="Arial"/>
        </w:rPr>
      </w:pPr>
      <w:r w:rsidRPr="00950C21">
        <w:rPr>
          <w:rFonts w:cs="Arial"/>
        </w:rPr>
        <w:t xml:space="preserve">Many phone systems have voice capture capabilities. States may inquire with their own phone system provider to see about the cost and feasibility of activating this service. These systems may allow a call to be monitored without the interviewer’s knowledge. </w:t>
      </w:r>
    </w:p>
    <w:p w:rsidR="00922335" w:rsidRPr="006F4186" w:rsidRDefault="00922335"/>
    <w:p w:rsidR="003D3369" w:rsidRDefault="003D3369" w:rsidP="003D3369">
      <w:pPr>
        <w:rPr>
          <w:rFonts w:cs="Arial"/>
          <w:color w:val="FF0000"/>
        </w:rPr>
      </w:pPr>
    </w:p>
    <w:p w:rsidR="003D3369" w:rsidRDefault="003D3369" w:rsidP="003D3369">
      <w:pPr>
        <w:pStyle w:val="Heading3"/>
      </w:pPr>
      <w:r>
        <w:t>Protocol Development Task</w:t>
      </w:r>
    </w:p>
    <w:p w:rsidR="003D3369" w:rsidRDefault="003D3369" w:rsidP="003D3369">
      <w:pPr>
        <w:pBdr>
          <w:top w:val="double" w:sz="4" w:space="1" w:color="auto"/>
          <w:left w:val="double" w:sz="4" w:space="4" w:color="auto"/>
          <w:bottom w:val="double" w:sz="4" w:space="1" w:color="auto"/>
          <w:right w:val="double" w:sz="4" w:space="4" w:color="auto"/>
        </w:pBdr>
        <w:rPr>
          <w:rFonts w:cs="Arial"/>
        </w:rPr>
      </w:pPr>
    </w:p>
    <w:p w:rsidR="003D3369" w:rsidRDefault="003D3369" w:rsidP="003D3369">
      <w:pPr>
        <w:pStyle w:val="BodyText3"/>
      </w:pPr>
      <w:r>
        <w:t xml:space="preserve">Provide the name and position of the person responsible for monitoring interviews. If your state does Spanish telephone interviews, provide the name and position of the person responsible for monitoring those interviews.  </w:t>
      </w:r>
    </w:p>
    <w:p w:rsidR="003D3369" w:rsidRDefault="003D3369" w:rsidP="003D3369">
      <w:pPr>
        <w:pStyle w:val="BodyText3"/>
      </w:pPr>
    </w:p>
    <w:p w:rsidR="003D3369" w:rsidRPr="006F4186" w:rsidRDefault="003D3369" w:rsidP="003D3369">
      <w:pPr>
        <w:pStyle w:val="BodyText3"/>
      </w:pPr>
      <w:r w:rsidRPr="006F4186">
        <w:t>Also describe the procedures your state will use to monitor interviews and state which screen capture software and voice capture procedures/software are being used, if any.</w:t>
      </w:r>
    </w:p>
    <w:p w:rsidR="003D3369" w:rsidRPr="008E639A" w:rsidRDefault="003D3369" w:rsidP="003D3369">
      <w:pPr>
        <w:rPr>
          <w:color w:val="FF0000"/>
        </w:rPr>
      </w:pPr>
    </w:p>
    <w:p w:rsidR="003D3369" w:rsidRDefault="003D3369" w:rsidP="003D3369"/>
    <w:p w:rsidR="00A56E69" w:rsidRPr="006F4186" w:rsidRDefault="003D3369">
      <w:pPr>
        <w:rPr>
          <w:b/>
        </w:rPr>
      </w:pPr>
      <w:r w:rsidRPr="006F4186">
        <w:rPr>
          <w:b/>
        </w:rPr>
        <w:t>Legal Implications of Monitoring</w:t>
      </w:r>
    </w:p>
    <w:p w:rsidR="003D3369" w:rsidRPr="006F4186" w:rsidRDefault="003D3369"/>
    <w:p w:rsidR="00A56E69" w:rsidRPr="006F4186" w:rsidRDefault="00A56E69">
      <w:pPr>
        <w:rPr>
          <w:rFonts w:cs="Arial"/>
        </w:rPr>
      </w:pPr>
      <w:r w:rsidRPr="006F4186">
        <w:rPr>
          <w:rFonts w:cs="Arial"/>
        </w:rPr>
        <w:t>Most states are able to monitor an interview as it is being administered; however, states may also record interviews for later review if the interview cannot be monitored while the survey is being administered. Recording interviews is not a requirement; however, some states may find it helpful especially if the interviews</w:t>
      </w:r>
      <w:r w:rsidRPr="00F91A9B">
        <w:rPr>
          <w:rFonts w:cs="Arial"/>
          <w:color w:val="FF0000"/>
        </w:rPr>
        <w:t xml:space="preserve"> </w:t>
      </w:r>
      <w:r w:rsidRPr="006F4186">
        <w:rPr>
          <w:rFonts w:cs="Arial"/>
        </w:rPr>
        <w:t xml:space="preserve">are being conducted off-site. The law in most states dictates that if a call is being recorded, at least one party (one-party consent) has to be informed of the recording and they must consent to the call being recorded. Other states require that both parties (two-party consent) be notified of the recording and provide consent. Most PRAMS states are one-party consenting states, but a few are two-party consenting states. (See http://www.callcorder.com/phone-recording-law-america.htm to determine whether your state is a one-party or two-party state.) CDC’s IRB does not require the states to add a statement to their phone script to inform the mother’s that the interview may be recorded; however, the state may </w:t>
      </w:r>
      <w:r w:rsidRPr="006F4186">
        <w:rPr>
          <w:rFonts w:cs="Arial"/>
        </w:rPr>
        <w:lastRenderedPageBreak/>
        <w:t>require such a statement. States should determine whether their state is a one-party or two-party consenting state and check with their local IRB to determine if a statement is required.</w:t>
      </w:r>
    </w:p>
    <w:p w:rsidR="009E2111" w:rsidRDefault="009E2111">
      <w:pPr>
        <w:rPr>
          <w:rFonts w:cs="Arial"/>
          <w:color w:val="FF0000"/>
        </w:rPr>
      </w:pPr>
    </w:p>
    <w:p w:rsidR="009E2111" w:rsidRDefault="009E2111">
      <w:pPr>
        <w:rPr>
          <w:rFonts w:cs="Arial"/>
          <w:color w:val="FF0000"/>
        </w:rPr>
      </w:pPr>
    </w:p>
    <w:p w:rsidR="00D854D1" w:rsidRPr="006F4186" w:rsidRDefault="00A56E69" w:rsidP="00D854D1">
      <w:pPr>
        <w:pStyle w:val="Heading3"/>
        <w:pBdr>
          <w:bottom w:val="double" w:sz="4" w:space="31" w:color="auto"/>
        </w:pBdr>
      </w:pPr>
      <w:r w:rsidRPr="006F4186">
        <w:t>Protocol Development Task</w:t>
      </w:r>
    </w:p>
    <w:p w:rsidR="00D854D1" w:rsidRPr="006F4186" w:rsidRDefault="00D854D1" w:rsidP="00D854D1">
      <w:pPr>
        <w:pStyle w:val="Heading3"/>
        <w:pBdr>
          <w:bottom w:val="double" w:sz="4" w:space="31" w:color="auto"/>
        </w:pBdr>
      </w:pPr>
    </w:p>
    <w:p w:rsidR="00D854D1" w:rsidRPr="006F4186" w:rsidRDefault="00D854D1" w:rsidP="00D854D1">
      <w:pPr>
        <w:pStyle w:val="Heading3"/>
        <w:pBdr>
          <w:bottom w:val="double" w:sz="4" w:space="31" w:color="auto"/>
        </w:pBdr>
        <w:jc w:val="left"/>
        <w:rPr>
          <w:b w:val="0"/>
          <w:sz w:val="24"/>
        </w:rPr>
      </w:pPr>
      <w:r w:rsidRPr="006F4186">
        <w:rPr>
          <w:b w:val="0"/>
          <w:sz w:val="24"/>
        </w:rPr>
        <w:t>Please indicate here if you are a one-party or two party state</w:t>
      </w:r>
      <w:r w:rsidR="00574C64" w:rsidRPr="006F4186">
        <w:rPr>
          <w:b w:val="0"/>
          <w:sz w:val="24"/>
        </w:rPr>
        <w:t xml:space="preserve"> and whether or not your local IRB will require the addition of the suggest</w:t>
      </w:r>
      <w:r w:rsidR="009C551C" w:rsidRPr="006F4186">
        <w:rPr>
          <w:b w:val="0"/>
          <w:sz w:val="24"/>
        </w:rPr>
        <w:t>ed</w:t>
      </w:r>
      <w:r w:rsidR="00574C64" w:rsidRPr="006F4186">
        <w:rPr>
          <w:b w:val="0"/>
          <w:sz w:val="24"/>
        </w:rPr>
        <w:t xml:space="preserve"> text.  </w:t>
      </w:r>
    </w:p>
    <w:p w:rsidR="00D854D1" w:rsidRPr="006F4186" w:rsidRDefault="00D854D1" w:rsidP="00D854D1">
      <w:pPr>
        <w:pStyle w:val="Heading3"/>
        <w:pBdr>
          <w:bottom w:val="double" w:sz="4" w:space="31" w:color="auto"/>
        </w:pBdr>
        <w:jc w:val="left"/>
        <w:rPr>
          <w:b w:val="0"/>
          <w:sz w:val="24"/>
        </w:rPr>
      </w:pPr>
    </w:p>
    <w:p w:rsidR="00D854D1" w:rsidRPr="006F4186" w:rsidRDefault="00D854D1" w:rsidP="00D854D1">
      <w:pPr>
        <w:pStyle w:val="Heading3"/>
        <w:pBdr>
          <w:bottom w:val="double" w:sz="4" w:space="31" w:color="auto"/>
        </w:pBdr>
        <w:jc w:val="left"/>
        <w:rPr>
          <w:b w:val="0"/>
          <w:sz w:val="24"/>
        </w:rPr>
      </w:pPr>
      <w:r w:rsidRPr="006F4186">
        <w:rPr>
          <w:b w:val="0"/>
          <w:sz w:val="24"/>
        </w:rPr>
        <w:t>Suggested text</w:t>
      </w:r>
    </w:p>
    <w:p w:rsidR="00D854D1" w:rsidRPr="006F4186" w:rsidRDefault="00D854D1" w:rsidP="00D854D1">
      <w:pPr>
        <w:pStyle w:val="Heading3"/>
        <w:pBdr>
          <w:bottom w:val="double" w:sz="4" w:space="31" w:color="auto"/>
        </w:pBdr>
        <w:jc w:val="left"/>
        <w:rPr>
          <w:b w:val="0"/>
          <w:sz w:val="24"/>
        </w:rPr>
      </w:pPr>
      <w:r w:rsidRPr="006F4186">
        <w:rPr>
          <w:b w:val="0"/>
          <w:sz w:val="24"/>
        </w:rPr>
        <w:t xml:space="preserve">(Introduction, part 2 of the phone script): If you choose to do the survey, </w:t>
      </w:r>
      <w:r w:rsidRPr="00BB603B">
        <w:rPr>
          <w:b w:val="0"/>
          <w:sz w:val="24"/>
        </w:rPr>
        <w:t xml:space="preserve">our conversation may be recorded </w:t>
      </w:r>
      <w:r w:rsidR="009A04DB" w:rsidRPr="00BB603B">
        <w:rPr>
          <w:b w:val="0"/>
          <w:sz w:val="24"/>
        </w:rPr>
        <w:t>for quality assurance</w:t>
      </w:r>
      <w:r w:rsidRPr="00BB603B">
        <w:rPr>
          <w:b w:val="0"/>
          <w:sz w:val="24"/>
        </w:rPr>
        <w:t>,</w:t>
      </w:r>
      <w:r w:rsidRPr="006F4186">
        <w:rPr>
          <w:b w:val="0"/>
          <w:sz w:val="24"/>
          <w:u w:val="single"/>
        </w:rPr>
        <w:t xml:space="preserve"> </w:t>
      </w:r>
      <w:r w:rsidRPr="006F4186">
        <w:rPr>
          <w:b w:val="0"/>
          <w:sz w:val="24"/>
        </w:rPr>
        <w:t xml:space="preserve">but your answers will be kept private to the extent allowed by law and will be used only for research. </w:t>
      </w:r>
      <w:r w:rsidR="00584A16">
        <w:rPr>
          <w:b w:val="0"/>
          <w:sz w:val="24"/>
        </w:rPr>
        <w:t xml:space="preserve"> </w:t>
      </w:r>
    </w:p>
    <w:p w:rsidR="00D854D1" w:rsidRPr="006F4186" w:rsidRDefault="00D854D1" w:rsidP="00D854D1">
      <w:pPr>
        <w:pStyle w:val="Heading3"/>
        <w:pBdr>
          <w:bottom w:val="double" w:sz="4" w:space="31" w:color="auto"/>
        </w:pBdr>
        <w:jc w:val="left"/>
        <w:rPr>
          <w:b w:val="0"/>
          <w:sz w:val="24"/>
        </w:rPr>
      </w:pPr>
    </w:p>
    <w:p w:rsidR="00461730" w:rsidRPr="006F4186" w:rsidRDefault="00D854D1" w:rsidP="00D854D1">
      <w:pPr>
        <w:pStyle w:val="Heading3"/>
        <w:pBdr>
          <w:bottom w:val="double" w:sz="4" w:space="31" w:color="auto"/>
        </w:pBdr>
        <w:jc w:val="left"/>
        <w:rPr>
          <w:b w:val="0"/>
          <w:i/>
          <w:sz w:val="24"/>
        </w:rPr>
      </w:pPr>
      <w:r w:rsidRPr="006F4186">
        <w:rPr>
          <w:b w:val="0"/>
          <w:i/>
          <w:sz w:val="24"/>
        </w:rPr>
        <w:t xml:space="preserve">Note: If you are required by your state IRB to </w:t>
      </w:r>
      <w:r w:rsidR="00574C64" w:rsidRPr="006F4186">
        <w:rPr>
          <w:b w:val="0"/>
          <w:i/>
          <w:sz w:val="24"/>
        </w:rPr>
        <w:t>add this statement to your phone script</w:t>
      </w:r>
      <w:r w:rsidRPr="006F4186">
        <w:rPr>
          <w:b w:val="0"/>
          <w:i/>
          <w:sz w:val="24"/>
        </w:rPr>
        <w:t xml:space="preserve"> </w:t>
      </w:r>
      <w:r w:rsidRPr="006F4186">
        <w:rPr>
          <w:i/>
          <w:sz w:val="24"/>
        </w:rPr>
        <w:t>it is mandatory</w:t>
      </w:r>
      <w:r w:rsidRPr="006F4186">
        <w:rPr>
          <w:b w:val="0"/>
          <w:i/>
          <w:sz w:val="24"/>
        </w:rPr>
        <w:t xml:space="preserve"> that you submit this addition to the CDC IRB before implementing such change.</w:t>
      </w:r>
    </w:p>
    <w:p w:rsidR="00D854D1" w:rsidRDefault="00D854D1" w:rsidP="00A56E69"/>
    <w:p w:rsidR="00A56E69" w:rsidRDefault="00A56E69"/>
    <w:p w:rsidR="00C92B5F" w:rsidRDefault="00C92B5F">
      <w:pPr>
        <w:pStyle w:val="Heading4"/>
      </w:pPr>
      <w:r>
        <w:t>A Special Case: Telephone Contractors</w:t>
      </w:r>
    </w:p>
    <w:p w:rsidR="00C92B5F" w:rsidRDefault="00C92B5F"/>
    <w:p w:rsidR="00C92B5F" w:rsidRDefault="00C92B5F">
      <w:pPr>
        <w:rPr>
          <w:rFonts w:cs="Arial"/>
        </w:rPr>
      </w:pPr>
      <w:r>
        <w:rPr>
          <w:rFonts w:cs="Arial"/>
        </w:rPr>
        <w:t>Several states contract with outside agencies for telephone follow-up. The contractors should have procedures in place for monitoring telephone calls. The state should verify that the contractor’s procedures are at least as stringent as those set forth here. If they are not, the state should request that the contractor use the PRAMS procedures and forms to monitor the PRAMS interviews. If the existing procedures are sufficiently stringent, those procedures will suffice for PRAMS purposes. However, the contractor should provide the state with a summary report similar to the PRAMS Summary Monitoring Report at the close of each batch. It may be helpful to include this activity in the written contract.</w:t>
      </w:r>
    </w:p>
    <w:p w:rsidR="00C92B5F" w:rsidRDefault="00C92B5F">
      <w:pPr>
        <w:rPr>
          <w:rFonts w:cs="Arial"/>
        </w:rPr>
      </w:pPr>
    </w:p>
    <w:p w:rsidR="00C92B5F" w:rsidRDefault="00C92B5F">
      <w:pPr>
        <w:rPr>
          <w:rFonts w:cs="Arial"/>
        </w:rPr>
      </w:pPr>
      <w:r>
        <w:rPr>
          <w:rFonts w:cs="Arial"/>
        </w:rPr>
        <w:t>Regardless of the specific procedures used by the contracting agency for monitoring interviewers, the state Project Coordinator should periodically (at least quarterly) visit the agency’s office to monitor a portion of the interviews him/herself.</w:t>
      </w:r>
    </w:p>
    <w:p w:rsidR="00C92B5F" w:rsidRDefault="00C92B5F">
      <w:pPr>
        <w:rPr>
          <w:rFonts w:cs="Arial"/>
        </w:rPr>
      </w:pPr>
    </w:p>
    <w:p w:rsidR="00C92B5F" w:rsidRDefault="00C92B5F">
      <w:r>
        <w:t>Some survey research laboratories are designed so that the interviewers do not know when they are being monitored. This setup is preferable, as it gives a more accurate picture of an interviewer’s typical behavior.</w:t>
      </w:r>
    </w:p>
    <w:p w:rsidR="00C92B5F" w:rsidRDefault="00C92B5F">
      <w:pPr>
        <w:rPr>
          <w:rFonts w:cs="Arial"/>
        </w:rPr>
      </w:pPr>
    </w:p>
    <w:p w:rsidR="00C92B5F" w:rsidRDefault="00C92B5F">
      <w:pPr>
        <w:rPr>
          <w:rFonts w:cs="Arial"/>
        </w:rPr>
      </w:pPr>
    </w:p>
    <w:p w:rsidR="00C92B5F" w:rsidRDefault="00C92B5F">
      <w:pPr>
        <w:pStyle w:val="Heading3"/>
      </w:pPr>
      <w:r>
        <w:lastRenderedPageBreak/>
        <w:t>Protocol Development Task</w:t>
      </w:r>
    </w:p>
    <w:p w:rsidR="00C92B5F" w:rsidRDefault="00C92B5F">
      <w:pPr>
        <w:pStyle w:val="BodyText3"/>
        <w:jc w:val="center"/>
        <w:rPr>
          <w:b/>
          <w:bCs/>
        </w:rPr>
      </w:pPr>
      <w:r>
        <w:rPr>
          <w:b/>
          <w:bCs/>
        </w:rPr>
        <w:t>For States Using Contractors for Telephone Interviews</w:t>
      </w:r>
    </w:p>
    <w:p w:rsidR="00C92B5F" w:rsidRDefault="00C92B5F">
      <w:pPr>
        <w:pStyle w:val="BodyText3"/>
      </w:pPr>
    </w:p>
    <w:p w:rsidR="00C92B5F" w:rsidRDefault="00C92B5F">
      <w:pPr>
        <w:pStyle w:val="BodyText3"/>
      </w:pPr>
      <w:r>
        <w:t>If your state contracts with an outside agency to conduct telephone interviews, state whether the agency is using the PRAMS procedures and forms or whether it is using its existing procedures and forms for monitoring interviewers.</w:t>
      </w:r>
    </w:p>
    <w:p w:rsidR="00C92B5F" w:rsidRDefault="00C92B5F">
      <w:pPr>
        <w:pStyle w:val="BodyText3"/>
      </w:pPr>
    </w:p>
    <w:p w:rsidR="00C92B5F" w:rsidRDefault="00C92B5F">
      <w:pPr>
        <w:pStyle w:val="BodyText3"/>
      </w:pPr>
      <w:r>
        <w:t>If the agency is using its existing procedures, describe those here. Also place a copy of the agency’s monitoring forms (those used to monitor each call and those used to summarize the monitoring activities for the batch) here.</w:t>
      </w:r>
    </w:p>
    <w:p w:rsidR="00C92B5F" w:rsidRDefault="00C92B5F">
      <w:pPr>
        <w:pStyle w:val="BodyText3"/>
      </w:pPr>
    </w:p>
    <w:p w:rsidR="00C92B5F" w:rsidRDefault="00C92B5F">
      <w:pPr>
        <w:pStyle w:val="BodyText3"/>
      </w:pPr>
      <w:r>
        <w:t>State the frequency with which the Project Coordinator will visit the agency’s office to monitor interviews.</w:t>
      </w:r>
    </w:p>
    <w:p w:rsidR="00391537" w:rsidRDefault="00391537">
      <w:pPr>
        <w:pStyle w:val="BodyText3"/>
      </w:pPr>
    </w:p>
    <w:p w:rsidR="00C92B5F" w:rsidRDefault="00C92B5F">
      <w:pPr>
        <w:rPr>
          <w:rFonts w:cs="Arial"/>
        </w:rPr>
      </w:pPr>
    </w:p>
    <w:p w:rsidR="00C92B5F" w:rsidRDefault="00C92B5F"/>
    <w:p w:rsidR="00C92B5F" w:rsidRDefault="00C92B5F">
      <w:pPr>
        <w:sectPr w:rsidR="00C92B5F">
          <w:footerReference w:type="default" r:id="rId7"/>
          <w:endnotePr>
            <w:numFmt w:val="decimal"/>
          </w:endnotePr>
          <w:pgSz w:w="12240" w:h="15840"/>
          <w:pgMar w:top="1440" w:right="1800" w:bottom="1440" w:left="1800" w:header="720" w:footer="1008" w:gutter="0"/>
          <w:cols w:space="720"/>
          <w:docGrid w:linePitch="360"/>
        </w:sectPr>
      </w:pPr>
    </w:p>
    <w:p w:rsidR="00B23613" w:rsidRDefault="00B23613" w:rsidP="00B23613">
      <w:pPr>
        <w:jc w:val="center"/>
        <w:rPr>
          <w:b/>
          <w:bCs/>
        </w:rPr>
      </w:pPr>
      <w:r>
        <w:rPr>
          <w:b/>
          <w:bCs/>
        </w:rPr>
        <w:lastRenderedPageBreak/>
        <w:t>PRAMS Individual Monitoring Form</w:t>
      </w:r>
    </w:p>
    <w:p w:rsidR="00B23613" w:rsidRDefault="00B23613" w:rsidP="00B23613">
      <w:pPr>
        <w:jc w:val="center"/>
        <w:rPr>
          <w:b/>
          <w:bCs/>
        </w:rPr>
      </w:pPr>
      <w:r>
        <w:rPr>
          <w:b/>
          <w:bCs/>
        </w:rPr>
        <w:t>(To Be Completed For Each Call Monitored – Do Not Send to CDC)</w:t>
      </w:r>
    </w:p>
    <w:p w:rsidR="00B23613" w:rsidRDefault="00B23613" w:rsidP="00B23613">
      <w:pPr>
        <w:jc w:val="center"/>
        <w:rPr>
          <w:b/>
          <w:bCs/>
        </w:rPr>
      </w:pPr>
    </w:p>
    <w:p w:rsidR="00B23613" w:rsidRDefault="00B23613" w:rsidP="00B23613"/>
    <w:tbl>
      <w:tblPr>
        <w:tblW w:w="8388" w:type="dxa"/>
        <w:tblLook w:val="0000" w:firstRow="0" w:lastRow="0" w:firstColumn="0" w:lastColumn="0" w:noHBand="0" w:noVBand="0"/>
      </w:tblPr>
      <w:tblGrid>
        <w:gridCol w:w="1951"/>
        <w:gridCol w:w="1397"/>
        <w:gridCol w:w="2700"/>
        <w:gridCol w:w="2340"/>
      </w:tblGrid>
      <w:tr w:rsidR="00B23613">
        <w:tc>
          <w:tcPr>
            <w:tcW w:w="1951" w:type="dxa"/>
            <w:tcBorders>
              <w:top w:val="nil"/>
              <w:left w:val="nil"/>
              <w:bottom w:val="nil"/>
              <w:right w:val="nil"/>
            </w:tcBorders>
          </w:tcPr>
          <w:p w:rsidR="00B23613" w:rsidRPr="00B23613" w:rsidRDefault="00B23613" w:rsidP="00B23613">
            <w:pPr>
              <w:pStyle w:val="Header"/>
              <w:tabs>
                <w:tab w:val="clear" w:pos="4320"/>
                <w:tab w:val="clear" w:pos="8640"/>
              </w:tabs>
              <w:rPr>
                <w:rFonts w:cs="Arial"/>
              </w:rPr>
            </w:pPr>
            <w:r w:rsidRPr="00B23613">
              <w:rPr>
                <w:rFonts w:cs="Arial"/>
              </w:rPr>
              <w:t>Batch Number:</w:t>
            </w:r>
          </w:p>
        </w:tc>
        <w:tc>
          <w:tcPr>
            <w:tcW w:w="1397" w:type="dxa"/>
            <w:tcBorders>
              <w:top w:val="nil"/>
              <w:left w:val="nil"/>
              <w:bottom w:val="single" w:sz="4" w:space="0" w:color="auto"/>
              <w:right w:val="nil"/>
            </w:tcBorders>
          </w:tcPr>
          <w:p w:rsidR="00B23613" w:rsidRPr="00B23613" w:rsidRDefault="00B23613" w:rsidP="00B23613">
            <w:pPr>
              <w:pStyle w:val="Header"/>
              <w:tabs>
                <w:tab w:val="clear" w:pos="4320"/>
                <w:tab w:val="clear" w:pos="8640"/>
              </w:tabs>
              <w:rPr>
                <w:rFonts w:cs="Arial"/>
              </w:rPr>
            </w:pPr>
          </w:p>
        </w:tc>
        <w:tc>
          <w:tcPr>
            <w:tcW w:w="2700" w:type="dxa"/>
            <w:tcBorders>
              <w:top w:val="nil"/>
              <w:left w:val="nil"/>
              <w:bottom w:val="nil"/>
              <w:right w:val="nil"/>
            </w:tcBorders>
          </w:tcPr>
          <w:p w:rsidR="00B23613" w:rsidRPr="00B23613" w:rsidRDefault="00B23613" w:rsidP="00B23613">
            <w:pPr>
              <w:pStyle w:val="Header"/>
              <w:tabs>
                <w:tab w:val="clear" w:pos="4320"/>
                <w:tab w:val="clear" w:pos="8640"/>
              </w:tabs>
              <w:rPr>
                <w:rFonts w:cs="Arial"/>
              </w:rPr>
            </w:pPr>
            <w:r w:rsidRPr="00B23613">
              <w:rPr>
                <w:rFonts w:cs="Arial"/>
              </w:rPr>
              <w:t xml:space="preserve">Name of Monitor: </w:t>
            </w:r>
          </w:p>
        </w:tc>
        <w:tc>
          <w:tcPr>
            <w:tcW w:w="2340" w:type="dxa"/>
            <w:tcBorders>
              <w:top w:val="nil"/>
              <w:left w:val="nil"/>
              <w:bottom w:val="single" w:sz="4" w:space="0" w:color="auto"/>
              <w:right w:val="nil"/>
            </w:tcBorders>
          </w:tcPr>
          <w:p w:rsidR="00B23613" w:rsidRPr="00B23613" w:rsidRDefault="00B23613" w:rsidP="00B23613">
            <w:pPr>
              <w:pStyle w:val="Header"/>
              <w:tabs>
                <w:tab w:val="clear" w:pos="4320"/>
                <w:tab w:val="clear" w:pos="8640"/>
              </w:tabs>
              <w:rPr>
                <w:rFonts w:cs="Arial"/>
              </w:rPr>
            </w:pPr>
          </w:p>
        </w:tc>
      </w:tr>
      <w:tr w:rsidR="00B23613">
        <w:tc>
          <w:tcPr>
            <w:tcW w:w="1951" w:type="dxa"/>
            <w:tcBorders>
              <w:top w:val="nil"/>
              <w:left w:val="nil"/>
              <w:bottom w:val="nil"/>
              <w:right w:val="nil"/>
            </w:tcBorders>
          </w:tcPr>
          <w:p w:rsidR="00B23613" w:rsidRPr="00B23613" w:rsidRDefault="00B23613" w:rsidP="00B23613">
            <w:pPr>
              <w:pStyle w:val="Header"/>
              <w:tabs>
                <w:tab w:val="clear" w:pos="4320"/>
                <w:tab w:val="clear" w:pos="8640"/>
              </w:tabs>
              <w:rPr>
                <w:rFonts w:cs="Arial"/>
              </w:rPr>
            </w:pPr>
            <w:r w:rsidRPr="00B23613">
              <w:rPr>
                <w:rFonts w:cs="Arial"/>
              </w:rPr>
              <w:t xml:space="preserve">Date:  </w:t>
            </w:r>
          </w:p>
        </w:tc>
        <w:tc>
          <w:tcPr>
            <w:tcW w:w="1397" w:type="dxa"/>
            <w:tcBorders>
              <w:top w:val="single" w:sz="4" w:space="0" w:color="auto"/>
              <w:left w:val="nil"/>
              <w:bottom w:val="single" w:sz="4" w:space="0" w:color="auto"/>
              <w:right w:val="nil"/>
            </w:tcBorders>
          </w:tcPr>
          <w:p w:rsidR="00B23613" w:rsidRPr="00B23613" w:rsidRDefault="00B23613" w:rsidP="00B23613">
            <w:pPr>
              <w:pStyle w:val="Header"/>
              <w:tabs>
                <w:tab w:val="clear" w:pos="4320"/>
                <w:tab w:val="clear" w:pos="8640"/>
              </w:tabs>
              <w:rPr>
                <w:rFonts w:cs="Arial"/>
              </w:rPr>
            </w:pPr>
          </w:p>
        </w:tc>
        <w:tc>
          <w:tcPr>
            <w:tcW w:w="2700" w:type="dxa"/>
            <w:tcBorders>
              <w:top w:val="nil"/>
              <w:left w:val="nil"/>
              <w:bottom w:val="nil"/>
              <w:right w:val="nil"/>
            </w:tcBorders>
          </w:tcPr>
          <w:p w:rsidR="00B23613" w:rsidRPr="00B23613" w:rsidRDefault="00B23613" w:rsidP="00B23613">
            <w:pPr>
              <w:pStyle w:val="Header"/>
              <w:tabs>
                <w:tab w:val="clear" w:pos="4320"/>
                <w:tab w:val="clear" w:pos="8640"/>
              </w:tabs>
              <w:rPr>
                <w:rFonts w:cs="Arial"/>
              </w:rPr>
            </w:pPr>
            <w:r w:rsidRPr="00B23613">
              <w:rPr>
                <w:rFonts w:cs="Arial"/>
              </w:rPr>
              <w:t>Name of Interviewer:</w:t>
            </w:r>
          </w:p>
        </w:tc>
        <w:tc>
          <w:tcPr>
            <w:tcW w:w="2340" w:type="dxa"/>
            <w:tcBorders>
              <w:top w:val="single" w:sz="4" w:space="0" w:color="auto"/>
              <w:left w:val="nil"/>
              <w:bottom w:val="single" w:sz="4" w:space="0" w:color="auto"/>
              <w:right w:val="nil"/>
            </w:tcBorders>
          </w:tcPr>
          <w:p w:rsidR="00B23613" w:rsidRPr="00B23613" w:rsidRDefault="00B23613" w:rsidP="00B23613">
            <w:pPr>
              <w:pStyle w:val="Header"/>
              <w:tabs>
                <w:tab w:val="clear" w:pos="4320"/>
                <w:tab w:val="clear" w:pos="8640"/>
              </w:tabs>
              <w:rPr>
                <w:rFonts w:cs="Arial"/>
              </w:rPr>
            </w:pPr>
          </w:p>
        </w:tc>
      </w:tr>
    </w:tbl>
    <w:p w:rsidR="00B23613" w:rsidRDefault="00B23613" w:rsidP="00B23613">
      <w:pPr>
        <w:pStyle w:val="Header"/>
        <w:tabs>
          <w:tab w:val="clear" w:pos="4320"/>
          <w:tab w:val="clear" w:pos="8640"/>
        </w:tabs>
      </w:pPr>
    </w:p>
    <w:p w:rsidR="00B23613" w:rsidRDefault="00B23613" w:rsidP="00B23613">
      <w:pPr>
        <w:pStyle w:val="Header"/>
        <w:tabs>
          <w:tab w:val="clear" w:pos="4320"/>
          <w:tab w:val="clear" w:pos="8640"/>
        </w:tabs>
      </w:pPr>
    </w:p>
    <w:tbl>
      <w:tblPr>
        <w:tblW w:w="9900" w:type="dxa"/>
        <w:tblInd w:w="-72" w:type="dxa"/>
        <w:tblLayout w:type="fixed"/>
        <w:tblLook w:val="0000" w:firstRow="0" w:lastRow="0" w:firstColumn="0" w:lastColumn="0" w:noHBand="0" w:noVBand="0"/>
      </w:tblPr>
      <w:tblGrid>
        <w:gridCol w:w="720"/>
        <w:gridCol w:w="6480"/>
        <w:gridCol w:w="720"/>
        <w:gridCol w:w="540"/>
        <w:gridCol w:w="1440"/>
      </w:tblGrid>
      <w:tr w:rsidR="00B23613">
        <w:trPr>
          <w:cantSplit/>
        </w:trPr>
        <w:tc>
          <w:tcPr>
            <w:tcW w:w="9900" w:type="dxa"/>
            <w:gridSpan w:val="5"/>
            <w:tcBorders>
              <w:top w:val="nil"/>
              <w:left w:val="nil"/>
              <w:bottom w:val="nil"/>
              <w:right w:val="nil"/>
            </w:tcBorders>
          </w:tcPr>
          <w:p w:rsidR="00B23613" w:rsidRDefault="00B23613" w:rsidP="00B23613">
            <w:pPr>
              <w:pStyle w:val="Heading4"/>
            </w:pPr>
            <w:r>
              <w:t>Part 1: Interaction With Household (HH) Member Other Than Mother</w:t>
            </w:r>
          </w:p>
        </w:tc>
      </w:tr>
      <w:tr w:rsidR="00B23613">
        <w:tc>
          <w:tcPr>
            <w:tcW w:w="720" w:type="dxa"/>
            <w:tcBorders>
              <w:top w:val="nil"/>
              <w:left w:val="nil"/>
              <w:bottom w:val="nil"/>
              <w:right w:val="nil"/>
            </w:tcBorders>
          </w:tcPr>
          <w:p w:rsidR="00B23613" w:rsidRDefault="00B23613" w:rsidP="00B23613">
            <w:pPr>
              <w:jc w:val="right"/>
            </w:pPr>
          </w:p>
        </w:tc>
        <w:tc>
          <w:tcPr>
            <w:tcW w:w="6480" w:type="dxa"/>
            <w:tcBorders>
              <w:top w:val="nil"/>
              <w:left w:val="nil"/>
              <w:bottom w:val="nil"/>
              <w:right w:val="nil"/>
            </w:tcBorders>
          </w:tcPr>
          <w:p w:rsidR="00B23613" w:rsidRDefault="00B23613" w:rsidP="00B23613"/>
        </w:tc>
        <w:tc>
          <w:tcPr>
            <w:tcW w:w="720" w:type="dxa"/>
            <w:tcBorders>
              <w:top w:val="nil"/>
              <w:left w:val="nil"/>
              <w:bottom w:val="single" w:sz="4" w:space="0" w:color="auto"/>
              <w:right w:val="nil"/>
            </w:tcBorders>
          </w:tcPr>
          <w:p w:rsidR="00B23613" w:rsidRDefault="00B23613" w:rsidP="00B23613">
            <w:pPr>
              <w:jc w:val="center"/>
            </w:pPr>
          </w:p>
          <w:p w:rsidR="00B23613" w:rsidRDefault="00B23613" w:rsidP="00B23613">
            <w:pPr>
              <w:jc w:val="center"/>
            </w:pPr>
            <w:r>
              <w:t>Yes</w:t>
            </w:r>
          </w:p>
        </w:tc>
        <w:tc>
          <w:tcPr>
            <w:tcW w:w="540" w:type="dxa"/>
            <w:tcBorders>
              <w:top w:val="nil"/>
              <w:left w:val="nil"/>
              <w:bottom w:val="single" w:sz="4" w:space="0" w:color="auto"/>
              <w:right w:val="nil"/>
            </w:tcBorders>
          </w:tcPr>
          <w:p w:rsidR="00B23613" w:rsidRDefault="00B23613" w:rsidP="00B23613">
            <w:pPr>
              <w:jc w:val="center"/>
            </w:pPr>
          </w:p>
          <w:p w:rsidR="00B23613" w:rsidRDefault="00B23613" w:rsidP="00B23613">
            <w:pPr>
              <w:jc w:val="center"/>
            </w:pPr>
            <w:r>
              <w:t>No</w:t>
            </w:r>
          </w:p>
        </w:tc>
        <w:tc>
          <w:tcPr>
            <w:tcW w:w="1440" w:type="dxa"/>
            <w:tcBorders>
              <w:top w:val="nil"/>
              <w:left w:val="nil"/>
              <w:bottom w:val="single" w:sz="4" w:space="0" w:color="auto"/>
              <w:right w:val="nil"/>
            </w:tcBorders>
          </w:tcPr>
          <w:p w:rsidR="00B23613" w:rsidRPr="008A59BD" w:rsidRDefault="00B23613" w:rsidP="00B23613">
            <w:pPr>
              <w:pStyle w:val="Header"/>
              <w:tabs>
                <w:tab w:val="clear" w:pos="4320"/>
                <w:tab w:val="clear" w:pos="8640"/>
              </w:tabs>
              <w:jc w:val="center"/>
              <w:rPr>
                <w:rFonts w:cs="Arial"/>
              </w:rPr>
            </w:pPr>
            <w:r w:rsidRPr="008A59BD">
              <w:rPr>
                <w:rFonts w:cs="Arial"/>
              </w:rPr>
              <w:t xml:space="preserve">Not </w:t>
            </w:r>
          </w:p>
          <w:p w:rsidR="00B23613" w:rsidRDefault="00B23613" w:rsidP="00B23613">
            <w:pPr>
              <w:pStyle w:val="Header"/>
              <w:tabs>
                <w:tab w:val="clear" w:pos="4320"/>
                <w:tab w:val="clear" w:pos="8640"/>
              </w:tabs>
              <w:jc w:val="center"/>
              <w:rPr>
                <w:rFonts w:ascii="Times New Roman" w:hAnsi="Times New Roman"/>
              </w:rPr>
            </w:pPr>
            <w:r w:rsidRPr="008A59BD">
              <w:rPr>
                <w:rFonts w:cs="Arial"/>
              </w:rPr>
              <w:t>Applicable</w:t>
            </w:r>
          </w:p>
        </w:tc>
      </w:tr>
      <w:tr w:rsidR="00B23613">
        <w:tc>
          <w:tcPr>
            <w:tcW w:w="720" w:type="dxa"/>
            <w:tcBorders>
              <w:top w:val="nil"/>
              <w:left w:val="nil"/>
              <w:bottom w:val="nil"/>
              <w:right w:val="nil"/>
            </w:tcBorders>
          </w:tcPr>
          <w:p w:rsidR="00B23613" w:rsidRDefault="00B23613" w:rsidP="00B23613">
            <w:pPr>
              <w:jc w:val="right"/>
            </w:pPr>
            <w:r>
              <w:t>1.</w:t>
            </w:r>
          </w:p>
        </w:tc>
        <w:tc>
          <w:tcPr>
            <w:tcW w:w="6480" w:type="dxa"/>
            <w:tcBorders>
              <w:top w:val="nil"/>
              <w:left w:val="nil"/>
              <w:bottom w:val="nil"/>
              <w:right w:val="nil"/>
            </w:tcBorders>
          </w:tcPr>
          <w:p w:rsidR="00B23613" w:rsidRDefault="00B23613" w:rsidP="00B23613">
            <w:r>
              <w:t xml:space="preserve">Did interviewer follow proper procedures when HH member answered phone?   If no, explain here: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Pr="008A59BD" w:rsidRDefault="00B23613" w:rsidP="00B23613">
            <w:pPr>
              <w:pStyle w:val="Header"/>
              <w:tabs>
                <w:tab w:val="clear" w:pos="4320"/>
                <w:tab w:val="clear" w:pos="8640"/>
              </w:tabs>
              <w:jc w:val="center"/>
              <w:rPr>
                <w:rFonts w:cs="Arial"/>
              </w:rPr>
            </w:pPr>
            <w:r w:rsidRPr="008A59BD">
              <w:rPr>
                <w:rFonts w:cs="Arial"/>
              </w:rPr>
              <w:t>NA</w:t>
            </w:r>
          </w:p>
        </w:tc>
      </w:tr>
      <w:tr w:rsidR="00B23613">
        <w:tc>
          <w:tcPr>
            <w:tcW w:w="720" w:type="dxa"/>
            <w:tcBorders>
              <w:top w:val="nil"/>
              <w:left w:val="nil"/>
              <w:bottom w:val="nil"/>
              <w:right w:val="nil"/>
            </w:tcBorders>
          </w:tcPr>
          <w:p w:rsidR="00B23613" w:rsidRDefault="00B23613" w:rsidP="00B23613">
            <w:pPr>
              <w:jc w:val="right"/>
            </w:pPr>
            <w:r>
              <w:t>2.</w:t>
            </w:r>
          </w:p>
        </w:tc>
        <w:tc>
          <w:tcPr>
            <w:tcW w:w="6480" w:type="dxa"/>
            <w:tcBorders>
              <w:top w:val="nil"/>
              <w:left w:val="nil"/>
              <w:bottom w:val="nil"/>
              <w:right w:val="nil"/>
            </w:tcBorders>
          </w:tcPr>
          <w:p w:rsidR="00B23613" w:rsidRDefault="00B23613" w:rsidP="00B23613">
            <w:r>
              <w:t xml:space="preserve">Did interviewer respond appropriately to questions from the HH member (i.e., was mother’s confidentiality protected?   If no, explain here: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p>
        </w:tc>
        <w:tc>
          <w:tcPr>
            <w:tcW w:w="6480" w:type="dxa"/>
            <w:tcBorders>
              <w:top w:val="nil"/>
              <w:left w:val="nil"/>
              <w:bottom w:val="nil"/>
              <w:right w:val="nil"/>
            </w:tcBorders>
          </w:tcPr>
          <w:p w:rsidR="00B23613" w:rsidRDefault="00B23613" w:rsidP="00B23613">
            <w:pPr>
              <w:pStyle w:val="Heading4"/>
              <w:tabs>
                <w:tab w:val="left" w:pos="360"/>
                <w:tab w:val="left" w:pos="720"/>
                <w:tab w:val="center" w:pos="9360"/>
                <w:tab w:val="center" w:pos="10260"/>
                <w:tab w:val="center" w:pos="11520"/>
              </w:tabs>
              <w:rPr>
                <w:b w:val="0"/>
                <w:bCs w:val="0"/>
              </w:rPr>
            </w:pPr>
          </w:p>
        </w:tc>
        <w:tc>
          <w:tcPr>
            <w:tcW w:w="720" w:type="dxa"/>
            <w:tcBorders>
              <w:top w:val="nil"/>
              <w:left w:val="nil"/>
              <w:bottom w:val="nil"/>
              <w:right w:val="nil"/>
            </w:tcBorders>
          </w:tcPr>
          <w:p w:rsidR="00B23613" w:rsidRDefault="00B23613" w:rsidP="00B23613">
            <w:pPr>
              <w:jc w:val="center"/>
            </w:pPr>
          </w:p>
        </w:tc>
        <w:tc>
          <w:tcPr>
            <w:tcW w:w="540" w:type="dxa"/>
            <w:tcBorders>
              <w:top w:val="nil"/>
              <w:left w:val="nil"/>
              <w:bottom w:val="nil"/>
              <w:right w:val="nil"/>
            </w:tcBorders>
          </w:tcPr>
          <w:p w:rsidR="00B23613" w:rsidRDefault="00B23613" w:rsidP="00B23613">
            <w:pPr>
              <w:jc w:val="center"/>
            </w:pPr>
          </w:p>
        </w:tc>
        <w:tc>
          <w:tcPr>
            <w:tcW w:w="1440" w:type="dxa"/>
            <w:tcBorders>
              <w:top w:val="nil"/>
              <w:left w:val="nil"/>
              <w:bottom w:val="nil"/>
              <w:right w:val="nil"/>
            </w:tcBorders>
          </w:tcPr>
          <w:p w:rsidR="00B23613" w:rsidRDefault="00B23613" w:rsidP="00B23613">
            <w:pPr>
              <w:jc w:val="center"/>
            </w:pPr>
          </w:p>
        </w:tc>
      </w:tr>
      <w:tr w:rsidR="00B23613">
        <w:tc>
          <w:tcPr>
            <w:tcW w:w="720" w:type="dxa"/>
            <w:tcBorders>
              <w:top w:val="nil"/>
              <w:left w:val="nil"/>
              <w:bottom w:val="nil"/>
              <w:right w:val="nil"/>
            </w:tcBorders>
          </w:tcPr>
          <w:p w:rsidR="00B23613" w:rsidRDefault="00B23613" w:rsidP="00B23613">
            <w:pPr>
              <w:jc w:val="right"/>
            </w:pPr>
          </w:p>
        </w:tc>
        <w:tc>
          <w:tcPr>
            <w:tcW w:w="6480" w:type="dxa"/>
            <w:tcBorders>
              <w:top w:val="nil"/>
              <w:left w:val="nil"/>
              <w:bottom w:val="nil"/>
              <w:right w:val="nil"/>
            </w:tcBorders>
          </w:tcPr>
          <w:p w:rsidR="00B23613" w:rsidRDefault="00B23613" w:rsidP="00B23613">
            <w:pPr>
              <w:pStyle w:val="Heading4"/>
              <w:tabs>
                <w:tab w:val="left" w:pos="360"/>
                <w:tab w:val="left" w:pos="720"/>
                <w:tab w:val="center" w:pos="9360"/>
                <w:tab w:val="center" w:pos="10260"/>
                <w:tab w:val="center" w:pos="11520"/>
              </w:tabs>
              <w:rPr>
                <w:b w:val="0"/>
                <w:bCs w:val="0"/>
              </w:rPr>
            </w:pPr>
          </w:p>
        </w:tc>
        <w:tc>
          <w:tcPr>
            <w:tcW w:w="720" w:type="dxa"/>
            <w:tcBorders>
              <w:top w:val="nil"/>
              <w:left w:val="nil"/>
              <w:bottom w:val="nil"/>
              <w:right w:val="nil"/>
            </w:tcBorders>
          </w:tcPr>
          <w:p w:rsidR="00B23613" w:rsidRDefault="00B23613" w:rsidP="00B23613">
            <w:pPr>
              <w:jc w:val="center"/>
            </w:pPr>
          </w:p>
        </w:tc>
        <w:tc>
          <w:tcPr>
            <w:tcW w:w="540" w:type="dxa"/>
            <w:tcBorders>
              <w:top w:val="nil"/>
              <w:left w:val="nil"/>
              <w:bottom w:val="nil"/>
              <w:right w:val="nil"/>
            </w:tcBorders>
          </w:tcPr>
          <w:p w:rsidR="00B23613" w:rsidRDefault="00B23613" w:rsidP="00B23613">
            <w:pPr>
              <w:jc w:val="center"/>
            </w:pPr>
          </w:p>
        </w:tc>
        <w:tc>
          <w:tcPr>
            <w:tcW w:w="1440" w:type="dxa"/>
            <w:tcBorders>
              <w:top w:val="nil"/>
              <w:left w:val="nil"/>
              <w:bottom w:val="nil"/>
              <w:right w:val="nil"/>
            </w:tcBorders>
          </w:tcPr>
          <w:p w:rsidR="00B23613" w:rsidRDefault="00B23613" w:rsidP="00B23613">
            <w:pPr>
              <w:jc w:val="center"/>
            </w:pPr>
          </w:p>
        </w:tc>
      </w:tr>
      <w:tr w:rsidR="00B23613">
        <w:trPr>
          <w:cantSplit/>
        </w:trPr>
        <w:tc>
          <w:tcPr>
            <w:tcW w:w="9900" w:type="dxa"/>
            <w:gridSpan w:val="5"/>
            <w:tcBorders>
              <w:top w:val="nil"/>
              <w:left w:val="nil"/>
              <w:bottom w:val="nil"/>
              <w:right w:val="nil"/>
            </w:tcBorders>
          </w:tcPr>
          <w:p w:rsidR="00B23613" w:rsidRDefault="00B23613" w:rsidP="00B23613">
            <w:pPr>
              <w:pStyle w:val="Heading4"/>
            </w:pPr>
            <w:r>
              <w:t>Part 2: Interaction With Mother – Introductory Script</w:t>
            </w:r>
          </w:p>
        </w:tc>
      </w:tr>
      <w:tr w:rsidR="00B23613">
        <w:tc>
          <w:tcPr>
            <w:tcW w:w="720" w:type="dxa"/>
            <w:tcBorders>
              <w:top w:val="nil"/>
              <w:left w:val="nil"/>
              <w:bottom w:val="nil"/>
              <w:right w:val="nil"/>
            </w:tcBorders>
          </w:tcPr>
          <w:p w:rsidR="00B23613" w:rsidRDefault="00B23613" w:rsidP="00B23613">
            <w:pPr>
              <w:jc w:val="right"/>
            </w:pPr>
          </w:p>
        </w:tc>
        <w:tc>
          <w:tcPr>
            <w:tcW w:w="6480" w:type="dxa"/>
            <w:tcBorders>
              <w:top w:val="nil"/>
              <w:left w:val="nil"/>
              <w:bottom w:val="nil"/>
              <w:right w:val="nil"/>
            </w:tcBorders>
          </w:tcPr>
          <w:p w:rsidR="00B23613" w:rsidRDefault="00B23613" w:rsidP="00B23613"/>
        </w:tc>
        <w:tc>
          <w:tcPr>
            <w:tcW w:w="720" w:type="dxa"/>
            <w:tcBorders>
              <w:top w:val="nil"/>
              <w:left w:val="nil"/>
              <w:bottom w:val="nil"/>
              <w:right w:val="nil"/>
            </w:tcBorders>
          </w:tcPr>
          <w:p w:rsidR="00B23613" w:rsidRDefault="00B23613" w:rsidP="00B23613">
            <w:pPr>
              <w:jc w:val="center"/>
            </w:pPr>
          </w:p>
        </w:tc>
        <w:tc>
          <w:tcPr>
            <w:tcW w:w="540" w:type="dxa"/>
            <w:tcBorders>
              <w:top w:val="nil"/>
              <w:left w:val="nil"/>
              <w:bottom w:val="nil"/>
              <w:right w:val="nil"/>
            </w:tcBorders>
          </w:tcPr>
          <w:p w:rsidR="00B23613" w:rsidRDefault="00B23613" w:rsidP="00B23613">
            <w:pPr>
              <w:jc w:val="center"/>
            </w:pPr>
          </w:p>
        </w:tc>
        <w:tc>
          <w:tcPr>
            <w:tcW w:w="1440" w:type="dxa"/>
            <w:tcBorders>
              <w:top w:val="nil"/>
              <w:left w:val="nil"/>
              <w:bottom w:val="nil"/>
              <w:right w:val="nil"/>
            </w:tcBorders>
          </w:tcPr>
          <w:p w:rsidR="00B23613" w:rsidRDefault="00B23613" w:rsidP="00B23613">
            <w:pPr>
              <w:jc w:val="center"/>
            </w:pPr>
          </w:p>
        </w:tc>
      </w:tr>
      <w:tr w:rsidR="00B23613">
        <w:tc>
          <w:tcPr>
            <w:tcW w:w="720" w:type="dxa"/>
            <w:tcBorders>
              <w:top w:val="nil"/>
              <w:left w:val="nil"/>
              <w:bottom w:val="nil"/>
              <w:right w:val="nil"/>
            </w:tcBorders>
          </w:tcPr>
          <w:p w:rsidR="00B23613" w:rsidRDefault="00B23613" w:rsidP="00B23613">
            <w:pPr>
              <w:jc w:val="right"/>
            </w:pPr>
            <w:r>
              <w:t>3.</w:t>
            </w:r>
          </w:p>
        </w:tc>
        <w:tc>
          <w:tcPr>
            <w:tcW w:w="6480" w:type="dxa"/>
            <w:tcBorders>
              <w:top w:val="nil"/>
              <w:left w:val="nil"/>
              <w:bottom w:val="nil"/>
              <w:right w:val="nil"/>
            </w:tcBorders>
          </w:tcPr>
          <w:p w:rsidR="00B23613" w:rsidRDefault="00B23613" w:rsidP="00B23613">
            <w:r>
              <w:t>Did interviewer read entire script exactly as it</w:t>
            </w:r>
            <w:r w:rsidR="00D5483C">
              <w:t>’</w:t>
            </w:r>
            <w:r>
              <w:t xml:space="preserve">s written before beginning interview?   If no, explain here: </w:t>
            </w:r>
          </w:p>
          <w:p w:rsidR="00B23613" w:rsidRDefault="00B23613" w:rsidP="00B23613"/>
          <w:p w:rsidR="00B23613" w:rsidRDefault="00B23613" w:rsidP="00B23613">
            <w:pPr>
              <w:pStyle w:val="Header"/>
              <w:tabs>
                <w:tab w:val="clear" w:pos="4320"/>
                <w:tab w:val="clear" w:pos="8640"/>
              </w:tabs>
              <w:rPr>
                <w:rFonts w:ascii="Times New Roman" w:hAnsi="Times New Roman"/>
              </w:rPr>
            </w:pPr>
          </w:p>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r>
              <w:t>4.</w:t>
            </w:r>
          </w:p>
        </w:tc>
        <w:tc>
          <w:tcPr>
            <w:tcW w:w="6480" w:type="dxa"/>
            <w:tcBorders>
              <w:top w:val="nil"/>
              <w:left w:val="nil"/>
              <w:bottom w:val="nil"/>
              <w:right w:val="nil"/>
            </w:tcBorders>
          </w:tcPr>
          <w:p w:rsidR="00B23613" w:rsidRDefault="00B23613" w:rsidP="00B23613">
            <w:r>
              <w:t xml:space="preserve">Did interviewer explicitly ask for mother’s permission to conduct interview?   If no, explain here: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r>
              <w:t>5.</w:t>
            </w:r>
          </w:p>
        </w:tc>
        <w:tc>
          <w:tcPr>
            <w:tcW w:w="6480" w:type="dxa"/>
            <w:tcBorders>
              <w:top w:val="nil"/>
              <w:left w:val="nil"/>
              <w:bottom w:val="nil"/>
              <w:right w:val="nil"/>
            </w:tcBorders>
          </w:tcPr>
          <w:p w:rsidR="00B23613" w:rsidRDefault="00B23613" w:rsidP="00B23613">
            <w:r>
              <w:t xml:space="preserve">Did interviewer respond appropriately to any questions the mother asked?   </w:t>
            </w:r>
          </w:p>
          <w:p w:rsidR="00B23613" w:rsidRDefault="00B23613" w:rsidP="00B23613">
            <w:r>
              <w:t xml:space="preserve">If no, explain here: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bl>
    <w:p w:rsidR="00B23613" w:rsidRDefault="00B23613" w:rsidP="00B23613">
      <w:pPr>
        <w:jc w:val="center"/>
        <w:rPr>
          <w:b/>
          <w:bCs/>
        </w:rPr>
      </w:pPr>
      <w:r>
        <w:br w:type="page"/>
      </w:r>
      <w:r>
        <w:rPr>
          <w:b/>
          <w:bCs/>
        </w:rPr>
        <w:lastRenderedPageBreak/>
        <w:t>PRAMS Individual Monitoring Form</w:t>
      </w:r>
    </w:p>
    <w:p w:rsidR="00B23613" w:rsidRDefault="00B23613" w:rsidP="00B23613">
      <w:pPr>
        <w:jc w:val="center"/>
        <w:rPr>
          <w:b/>
          <w:bCs/>
        </w:rPr>
      </w:pPr>
      <w:r>
        <w:rPr>
          <w:b/>
          <w:bCs/>
        </w:rPr>
        <w:t>(To Be Completed For Each Call Monitored – Do Not Send to CDC)</w:t>
      </w:r>
    </w:p>
    <w:p w:rsidR="00B23613" w:rsidRDefault="00B23613" w:rsidP="00B23613"/>
    <w:tbl>
      <w:tblPr>
        <w:tblW w:w="9900" w:type="dxa"/>
        <w:tblInd w:w="-72" w:type="dxa"/>
        <w:tblLayout w:type="fixed"/>
        <w:tblLook w:val="0000" w:firstRow="0" w:lastRow="0" w:firstColumn="0" w:lastColumn="0" w:noHBand="0" w:noVBand="0"/>
      </w:tblPr>
      <w:tblGrid>
        <w:gridCol w:w="720"/>
        <w:gridCol w:w="6480"/>
        <w:gridCol w:w="720"/>
        <w:gridCol w:w="540"/>
        <w:gridCol w:w="1440"/>
      </w:tblGrid>
      <w:tr w:rsidR="00B23613">
        <w:trPr>
          <w:cantSplit/>
        </w:trPr>
        <w:tc>
          <w:tcPr>
            <w:tcW w:w="9900" w:type="dxa"/>
            <w:gridSpan w:val="5"/>
            <w:tcBorders>
              <w:top w:val="nil"/>
              <w:left w:val="nil"/>
              <w:bottom w:val="nil"/>
              <w:right w:val="nil"/>
            </w:tcBorders>
          </w:tcPr>
          <w:p w:rsidR="00B23613" w:rsidRDefault="00B23613" w:rsidP="00B23613">
            <w:pPr>
              <w:pStyle w:val="Heading4"/>
              <w:rPr>
                <w:b w:val="0"/>
                <w:bCs w:val="0"/>
              </w:rPr>
            </w:pPr>
            <w:r>
              <w:t>Part 3: Interaction With Mother – Interview</w:t>
            </w:r>
          </w:p>
        </w:tc>
      </w:tr>
      <w:tr w:rsidR="00B23613">
        <w:tc>
          <w:tcPr>
            <w:tcW w:w="720" w:type="dxa"/>
            <w:tcBorders>
              <w:top w:val="nil"/>
              <w:left w:val="nil"/>
              <w:bottom w:val="nil"/>
              <w:right w:val="nil"/>
            </w:tcBorders>
          </w:tcPr>
          <w:p w:rsidR="00B23613" w:rsidRDefault="00B23613" w:rsidP="00B23613">
            <w:pPr>
              <w:jc w:val="center"/>
            </w:pPr>
          </w:p>
        </w:tc>
        <w:tc>
          <w:tcPr>
            <w:tcW w:w="6480" w:type="dxa"/>
            <w:tcBorders>
              <w:top w:val="nil"/>
              <w:left w:val="nil"/>
              <w:bottom w:val="nil"/>
              <w:right w:val="nil"/>
            </w:tcBorders>
          </w:tcPr>
          <w:p w:rsidR="00B23613" w:rsidRDefault="00B23613" w:rsidP="00B23613">
            <w:pPr>
              <w:jc w:val="center"/>
            </w:pPr>
          </w:p>
        </w:tc>
        <w:tc>
          <w:tcPr>
            <w:tcW w:w="720" w:type="dxa"/>
            <w:tcBorders>
              <w:top w:val="nil"/>
              <w:left w:val="nil"/>
              <w:bottom w:val="single" w:sz="4" w:space="0" w:color="auto"/>
              <w:right w:val="nil"/>
            </w:tcBorders>
          </w:tcPr>
          <w:p w:rsidR="00B23613" w:rsidRDefault="00B23613" w:rsidP="00B23613">
            <w:pPr>
              <w:jc w:val="center"/>
            </w:pPr>
          </w:p>
          <w:p w:rsidR="00B23613" w:rsidRDefault="00B23613" w:rsidP="00B23613">
            <w:pPr>
              <w:jc w:val="center"/>
            </w:pPr>
            <w:r>
              <w:t>Yes</w:t>
            </w:r>
          </w:p>
        </w:tc>
        <w:tc>
          <w:tcPr>
            <w:tcW w:w="540" w:type="dxa"/>
            <w:tcBorders>
              <w:top w:val="nil"/>
              <w:left w:val="nil"/>
              <w:bottom w:val="single" w:sz="4" w:space="0" w:color="auto"/>
              <w:right w:val="nil"/>
            </w:tcBorders>
          </w:tcPr>
          <w:p w:rsidR="00B23613" w:rsidRDefault="00B23613" w:rsidP="00B23613">
            <w:pPr>
              <w:jc w:val="center"/>
            </w:pPr>
          </w:p>
          <w:p w:rsidR="00B23613" w:rsidRDefault="00B23613" w:rsidP="00B23613">
            <w:pPr>
              <w:jc w:val="center"/>
            </w:pPr>
            <w:r>
              <w:t>No</w:t>
            </w:r>
          </w:p>
        </w:tc>
        <w:tc>
          <w:tcPr>
            <w:tcW w:w="1440" w:type="dxa"/>
            <w:tcBorders>
              <w:top w:val="nil"/>
              <w:left w:val="nil"/>
              <w:bottom w:val="single" w:sz="4" w:space="0" w:color="auto"/>
              <w:right w:val="nil"/>
            </w:tcBorders>
          </w:tcPr>
          <w:p w:rsidR="00B23613" w:rsidRPr="008A59BD" w:rsidRDefault="00B23613" w:rsidP="00B23613">
            <w:pPr>
              <w:pStyle w:val="Header"/>
              <w:tabs>
                <w:tab w:val="clear" w:pos="4320"/>
                <w:tab w:val="clear" w:pos="8640"/>
              </w:tabs>
              <w:jc w:val="center"/>
              <w:rPr>
                <w:rFonts w:cs="Arial"/>
              </w:rPr>
            </w:pPr>
            <w:r w:rsidRPr="008A59BD">
              <w:rPr>
                <w:rFonts w:cs="Arial"/>
              </w:rPr>
              <w:t>Not</w:t>
            </w:r>
          </w:p>
          <w:p w:rsidR="00B23613" w:rsidRDefault="00B23613" w:rsidP="00B23613">
            <w:pPr>
              <w:pStyle w:val="Header"/>
              <w:tabs>
                <w:tab w:val="clear" w:pos="4320"/>
                <w:tab w:val="clear" w:pos="8640"/>
              </w:tabs>
              <w:jc w:val="center"/>
              <w:rPr>
                <w:rFonts w:ascii="Times New Roman" w:hAnsi="Times New Roman"/>
              </w:rPr>
            </w:pPr>
            <w:r w:rsidRPr="008A59BD">
              <w:rPr>
                <w:rFonts w:cs="Arial"/>
              </w:rPr>
              <w:t>Applicable</w:t>
            </w:r>
          </w:p>
        </w:tc>
      </w:tr>
      <w:tr w:rsidR="00B23613">
        <w:tc>
          <w:tcPr>
            <w:tcW w:w="720" w:type="dxa"/>
            <w:tcBorders>
              <w:top w:val="nil"/>
              <w:left w:val="nil"/>
              <w:bottom w:val="nil"/>
              <w:right w:val="nil"/>
            </w:tcBorders>
          </w:tcPr>
          <w:p w:rsidR="00B23613" w:rsidRDefault="00B23613" w:rsidP="00B23613">
            <w:pPr>
              <w:jc w:val="right"/>
            </w:pPr>
            <w:r>
              <w:t>6.</w:t>
            </w:r>
          </w:p>
        </w:tc>
        <w:tc>
          <w:tcPr>
            <w:tcW w:w="6480" w:type="dxa"/>
            <w:tcBorders>
              <w:top w:val="nil"/>
              <w:left w:val="nil"/>
              <w:bottom w:val="nil"/>
              <w:right w:val="nil"/>
            </w:tcBorders>
          </w:tcPr>
          <w:p w:rsidR="00B23613" w:rsidRDefault="00B23613" w:rsidP="00B23613">
            <w:r>
              <w:t>Did interviewer read questions as written?</w:t>
            </w:r>
          </w:p>
          <w:p w:rsidR="00B23613" w:rsidRDefault="00B23613" w:rsidP="00B23613">
            <w:r>
              <w:t xml:space="preserve">If no, explain here and specify the question numbers: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Pr="008A59BD" w:rsidRDefault="00B23613" w:rsidP="00B23613">
            <w:pPr>
              <w:pStyle w:val="Header"/>
              <w:tabs>
                <w:tab w:val="clear" w:pos="4320"/>
                <w:tab w:val="clear" w:pos="8640"/>
              </w:tabs>
              <w:jc w:val="center"/>
              <w:rPr>
                <w:rFonts w:cs="Arial"/>
              </w:rPr>
            </w:pPr>
            <w:r w:rsidRPr="008A59BD">
              <w:rPr>
                <w:rFonts w:cs="Arial"/>
              </w:rPr>
              <w:t>NA</w:t>
            </w:r>
          </w:p>
        </w:tc>
      </w:tr>
      <w:tr w:rsidR="00B23613">
        <w:tc>
          <w:tcPr>
            <w:tcW w:w="720" w:type="dxa"/>
            <w:tcBorders>
              <w:top w:val="nil"/>
              <w:left w:val="nil"/>
              <w:bottom w:val="nil"/>
              <w:right w:val="nil"/>
            </w:tcBorders>
          </w:tcPr>
          <w:p w:rsidR="00B23613" w:rsidRDefault="00B23613" w:rsidP="00B23613">
            <w:pPr>
              <w:jc w:val="right"/>
            </w:pPr>
            <w:r>
              <w:t>7.</w:t>
            </w:r>
          </w:p>
        </w:tc>
        <w:tc>
          <w:tcPr>
            <w:tcW w:w="6480" w:type="dxa"/>
            <w:tcBorders>
              <w:top w:val="nil"/>
              <w:left w:val="nil"/>
              <w:bottom w:val="nil"/>
              <w:right w:val="nil"/>
            </w:tcBorders>
          </w:tcPr>
          <w:p w:rsidR="00B23613" w:rsidRDefault="00B23613" w:rsidP="00B23613">
            <w:r>
              <w:t>Did interviewer read questions at proper pace?</w:t>
            </w:r>
          </w:p>
          <w:p w:rsidR="00B23613" w:rsidRDefault="00B23613" w:rsidP="00B23613">
            <w:r>
              <w:t xml:space="preserve">If no, explain here: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r>
              <w:t>8.</w:t>
            </w:r>
          </w:p>
        </w:tc>
        <w:tc>
          <w:tcPr>
            <w:tcW w:w="6480" w:type="dxa"/>
            <w:tcBorders>
              <w:top w:val="nil"/>
              <w:left w:val="nil"/>
              <w:bottom w:val="nil"/>
              <w:right w:val="nil"/>
            </w:tcBorders>
          </w:tcPr>
          <w:p w:rsidR="00B23613" w:rsidRDefault="00B23613" w:rsidP="00B23613">
            <w:r>
              <w:t>Did interviewer read probes as written and as necessary?</w:t>
            </w:r>
          </w:p>
          <w:p w:rsidR="00B23613" w:rsidRDefault="00B23613" w:rsidP="00B23613">
            <w:r>
              <w:t xml:space="preserve">If no, explain here and specify the question numbers: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r>
              <w:t>9.</w:t>
            </w:r>
          </w:p>
        </w:tc>
        <w:tc>
          <w:tcPr>
            <w:tcW w:w="6480" w:type="dxa"/>
            <w:tcBorders>
              <w:top w:val="nil"/>
              <w:left w:val="nil"/>
              <w:bottom w:val="nil"/>
              <w:right w:val="nil"/>
            </w:tcBorders>
          </w:tcPr>
          <w:p w:rsidR="00B23613" w:rsidRDefault="00B23613" w:rsidP="00B23613">
            <w:r>
              <w:t>Did interviewer follow skip instructions?</w:t>
            </w:r>
          </w:p>
          <w:p w:rsidR="00B23613" w:rsidRDefault="00B23613" w:rsidP="00B23613">
            <w:r>
              <w:t xml:space="preserve">If no, explain here and specify the question numbers: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r>
              <w:t>10.</w:t>
            </w:r>
          </w:p>
        </w:tc>
        <w:tc>
          <w:tcPr>
            <w:tcW w:w="6480" w:type="dxa"/>
            <w:tcBorders>
              <w:top w:val="nil"/>
              <w:left w:val="nil"/>
              <w:bottom w:val="nil"/>
              <w:right w:val="nil"/>
            </w:tcBorders>
          </w:tcPr>
          <w:p w:rsidR="00B23613" w:rsidRDefault="00B23613" w:rsidP="00B23613">
            <w:r>
              <w:t>Did interviewer code responses correctly?</w:t>
            </w:r>
          </w:p>
          <w:p w:rsidR="00B23613" w:rsidRDefault="00B23613" w:rsidP="00B23613">
            <w:r>
              <w:t xml:space="preserve">If no, explain here and specify question numbers: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r>
              <w:t>11.</w:t>
            </w:r>
          </w:p>
        </w:tc>
        <w:tc>
          <w:tcPr>
            <w:tcW w:w="6480" w:type="dxa"/>
            <w:tcBorders>
              <w:top w:val="nil"/>
              <w:left w:val="nil"/>
              <w:bottom w:val="nil"/>
              <w:right w:val="nil"/>
            </w:tcBorders>
          </w:tcPr>
          <w:p w:rsidR="00B23613" w:rsidRDefault="00B23613" w:rsidP="00B23613">
            <w:r>
              <w:t>Did interviewer record women’s additional comments correctly (i.e.,“back page” and other miscellaneous comments)?</w:t>
            </w:r>
          </w:p>
          <w:p w:rsidR="00B23613" w:rsidRDefault="00B23613" w:rsidP="00B23613">
            <w:r>
              <w:t xml:space="preserve">If no, explain here: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r>
              <w:t>12.</w:t>
            </w:r>
          </w:p>
        </w:tc>
        <w:tc>
          <w:tcPr>
            <w:tcW w:w="6480" w:type="dxa"/>
            <w:tcBorders>
              <w:top w:val="nil"/>
              <w:left w:val="nil"/>
              <w:bottom w:val="nil"/>
              <w:right w:val="nil"/>
            </w:tcBorders>
          </w:tcPr>
          <w:p w:rsidR="00B23613" w:rsidRDefault="00B23613" w:rsidP="00B23613">
            <w:r>
              <w:t>Did interviewer keep respondent on track?</w:t>
            </w:r>
          </w:p>
          <w:p w:rsidR="00B23613" w:rsidRDefault="00B23613" w:rsidP="00B23613">
            <w:r>
              <w:t xml:space="preserve">If no, explain here: </w:t>
            </w:r>
          </w:p>
          <w:p w:rsidR="00B23613" w:rsidRDefault="00B23613" w:rsidP="00B23613"/>
          <w:p w:rsidR="00B23613" w:rsidRDefault="00B23613" w:rsidP="00B23613"/>
          <w:p w:rsidR="00B23613" w:rsidRDefault="00B23613" w:rsidP="00B23613"/>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r w:rsidR="00B23613">
        <w:tc>
          <w:tcPr>
            <w:tcW w:w="720" w:type="dxa"/>
            <w:tcBorders>
              <w:top w:val="nil"/>
              <w:left w:val="nil"/>
              <w:bottom w:val="nil"/>
              <w:right w:val="nil"/>
            </w:tcBorders>
          </w:tcPr>
          <w:p w:rsidR="00B23613" w:rsidRDefault="00B23613" w:rsidP="00B23613">
            <w:pPr>
              <w:jc w:val="right"/>
            </w:pPr>
            <w:r>
              <w:t>13.</w:t>
            </w:r>
          </w:p>
        </w:tc>
        <w:tc>
          <w:tcPr>
            <w:tcW w:w="6480" w:type="dxa"/>
            <w:tcBorders>
              <w:top w:val="nil"/>
              <w:left w:val="nil"/>
              <w:bottom w:val="nil"/>
              <w:right w:val="nil"/>
            </w:tcBorders>
          </w:tcPr>
          <w:p w:rsidR="00B23613" w:rsidRDefault="00B23613" w:rsidP="00B23613">
            <w:r>
              <w:t>Did interviewer thank the mother for participating in the interview?</w:t>
            </w:r>
          </w:p>
          <w:p w:rsidR="00B23613" w:rsidRDefault="00B23613" w:rsidP="00B23613">
            <w:r>
              <w:t xml:space="preserve">If no, explain here: </w:t>
            </w:r>
          </w:p>
        </w:tc>
        <w:tc>
          <w:tcPr>
            <w:tcW w:w="720" w:type="dxa"/>
            <w:tcBorders>
              <w:top w:val="nil"/>
              <w:left w:val="nil"/>
              <w:bottom w:val="nil"/>
              <w:right w:val="nil"/>
            </w:tcBorders>
            <w:vAlign w:val="center"/>
          </w:tcPr>
          <w:p w:rsidR="00B23613" w:rsidRDefault="00B23613" w:rsidP="00B23613">
            <w:pPr>
              <w:jc w:val="center"/>
            </w:pPr>
            <w:r>
              <w:t>Y</w:t>
            </w:r>
          </w:p>
        </w:tc>
        <w:tc>
          <w:tcPr>
            <w:tcW w:w="540" w:type="dxa"/>
            <w:tcBorders>
              <w:top w:val="nil"/>
              <w:left w:val="nil"/>
              <w:bottom w:val="nil"/>
              <w:right w:val="nil"/>
            </w:tcBorders>
            <w:vAlign w:val="center"/>
          </w:tcPr>
          <w:p w:rsidR="00B23613" w:rsidRDefault="00B23613" w:rsidP="00B23613">
            <w:pPr>
              <w:jc w:val="center"/>
            </w:pPr>
            <w:r>
              <w:t>N</w:t>
            </w:r>
          </w:p>
        </w:tc>
        <w:tc>
          <w:tcPr>
            <w:tcW w:w="1440" w:type="dxa"/>
            <w:tcBorders>
              <w:top w:val="nil"/>
              <w:left w:val="nil"/>
              <w:bottom w:val="nil"/>
              <w:right w:val="nil"/>
            </w:tcBorders>
            <w:vAlign w:val="center"/>
          </w:tcPr>
          <w:p w:rsidR="00B23613" w:rsidRDefault="00B23613" w:rsidP="00B23613">
            <w:pPr>
              <w:jc w:val="center"/>
            </w:pPr>
            <w:r>
              <w:t>NA</w:t>
            </w:r>
          </w:p>
        </w:tc>
      </w:tr>
    </w:tbl>
    <w:p w:rsidR="00C92B5F" w:rsidRDefault="00C92B5F">
      <w:pPr>
        <w:jc w:val="center"/>
        <w:rPr>
          <w:b/>
          <w:bCs/>
        </w:rPr>
      </w:pPr>
      <w:r>
        <w:br w:type="page"/>
      </w:r>
      <w:r>
        <w:rPr>
          <w:b/>
          <w:bCs/>
        </w:rPr>
        <w:lastRenderedPageBreak/>
        <w:t>PRAMS Summary Monitoring Report</w:t>
      </w:r>
    </w:p>
    <w:p w:rsidR="00C92B5F" w:rsidRDefault="00C92B5F">
      <w:pPr>
        <w:jc w:val="center"/>
        <w:rPr>
          <w:b/>
          <w:bCs/>
        </w:rPr>
      </w:pPr>
      <w:r>
        <w:rPr>
          <w:b/>
          <w:bCs/>
        </w:rPr>
        <w:t>(To Be Completed At the Close of Each Batch and Submitted to CDC)</w:t>
      </w:r>
    </w:p>
    <w:p w:rsidR="00C92B5F" w:rsidRDefault="00C92B5F"/>
    <w:p w:rsidR="00C92B5F" w:rsidRDefault="00C92B5F">
      <w:r>
        <w:t>State: __________________</w:t>
      </w:r>
      <w:r>
        <w:tab/>
      </w:r>
      <w:r>
        <w:tab/>
        <w:t>Batch Number: ________</w:t>
      </w:r>
    </w:p>
    <w:p w:rsidR="00C92B5F" w:rsidRDefault="00C92B5F"/>
    <w:p w:rsidR="00C92B5F" w:rsidRDefault="00C92B5F">
      <w:r>
        <w:t>Table 1. Summary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8"/>
        <w:gridCol w:w="1800"/>
      </w:tblGrid>
      <w:tr w:rsidR="00C92B5F">
        <w:tc>
          <w:tcPr>
            <w:tcW w:w="6588" w:type="dxa"/>
          </w:tcPr>
          <w:p w:rsidR="00C92B5F" w:rsidRDefault="00C92B5F">
            <w:pPr>
              <w:jc w:val="center"/>
              <w:rPr>
                <w:b/>
                <w:bCs/>
              </w:rPr>
            </w:pPr>
            <w:r>
              <w:rPr>
                <w:b/>
                <w:bCs/>
              </w:rPr>
              <w:t>Item</w:t>
            </w:r>
          </w:p>
        </w:tc>
        <w:tc>
          <w:tcPr>
            <w:tcW w:w="1800" w:type="dxa"/>
          </w:tcPr>
          <w:p w:rsidR="00C92B5F" w:rsidRDefault="00C92B5F">
            <w:pPr>
              <w:jc w:val="center"/>
              <w:rPr>
                <w:b/>
                <w:bCs/>
              </w:rPr>
            </w:pPr>
            <w:r>
              <w:rPr>
                <w:b/>
                <w:bCs/>
              </w:rPr>
              <w:t>Number</w:t>
            </w:r>
          </w:p>
        </w:tc>
      </w:tr>
      <w:tr w:rsidR="00C92B5F">
        <w:tc>
          <w:tcPr>
            <w:tcW w:w="6588" w:type="dxa"/>
          </w:tcPr>
          <w:p w:rsidR="00C92B5F" w:rsidRDefault="00C92B5F">
            <w:r>
              <w:t xml:space="preserve">Total Number of </w:t>
            </w:r>
            <w:r>
              <w:rPr>
                <w:i/>
              </w:rPr>
              <w:t>Interviewers</w:t>
            </w:r>
            <w:r>
              <w:t xml:space="preserve"> Monitored</w:t>
            </w:r>
          </w:p>
        </w:tc>
        <w:tc>
          <w:tcPr>
            <w:tcW w:w="1800" w:type="dxa"/>
          </w:tcPr>
          <w:p w:rsidR="00C92B5F" w:rsidRDefault="00C92B5F"/>
        </w:tc>
      </w:tr>
      <w:tr w:rsidR="00C92B5F">
        <w:tc>
          <w:tcPr>
            <w:tcW w:w="6588" w:type="dxa"/>
          </w:tcPr>
          <w:p w:rsidR="00C92B5F" w:rsidRDefault="00C92B5F">
            <w:r>
              <w:t xml:space="preserve">Total Number of </w:t>
            </w:r>
            <w:r>
              <w:rPr>
                <w:i/>
                <w:iCs/>
              </w:rPr>
              <w:t>Calls</w:t>
            </w:r>
            <w:r>
              <w:t xml:space="preserve"> Monitored*</w:t>
            </w:r>
          </w:p>
        </w:tc>
        <w:tc>
          <w:tcPr>
            <w:tcW w:w="1800" w:type="dxa"/>
          </w:tcPr>
          <w:p w:rsidR="00C92B5F" w:rsidRDefault="00C92B5F"/>
        </w:tc>
      </w:tr>
      <w:tr w:rsidR="00C92B5F">
        <w:tc>
          <w:tcPr>
            <w:tcW w:w="6588" w:type="dxa"/>
          </w:tcPr>
          <w:p w:rsidR="00C92B5F" w:rsidRDefault="00C92B5F">
            <w:r>
              <w:t xml:space="preserve">Total Number of </w:t>
            </w:r>
            <w:r>
              <w:rPr>
                <w:i/>
                <w:iCs/>
              </w:rPr>
              <w:t>Calls</w:t>
            </w:r>
            <w:r>
              <w:t xml:space="preserve"> With Problems Identified</w:t>
            </w:r>
          </w:p>
        </w:tc>
        <w:tc>
          <w:tcPr>
            <w:tcW w:w="1800" w:type="dxa"/>
          </w:tcPr>
          <w:p w:rsidR="00C92B5F" w:rsidRDefault="00C92B5F"/>
        </w:tc>
      </w:tr>
      <w:tr w:rsidR="00C92B5F">
        <w:tc>
          <w:tcPr>
            <w:tcW w:w="6588" w:type="dxa"/>
          </w:tcPr>
          <w:p w:rsidR="00C92B5F" w:rsidRDefault="00C92B5F">
            <w:pPr>
              <w:pStyle w:val="Header"/>
              <w:tabs>
                <w:tab w:val="clear" w:pos="4320"/>
                <w:tab w:val="clear" w:pos="8640"/>
              </w:tabs>
            </w:pPr>
            <w:r>
              <w:t xml:space="preserve">Total Number of </w:t>
            </w:r>
            <w:r>
              <w:rPr>
                <w:i/>
                <w:iCs/>
              </w:rPr>
              <w:t>Interviews</w:t>
            </w:r>
            <w:r>
              <w:t xml:space="preserve"> Monitored</w:t>
            </w:r>
          </w:p>
        </w:tc>
        <w:tc>
          <w:tcPr>
            <w:tcW w:w="1800" w:type="dxa"/>
          </w:tcPr>
          <w:p w:rsidR="00C92B5F" w:rsidRDefault="00C92B5F"/>
        </w:tc>
      </w:tr>
      <w:tr w:rsidR="00C92B5F">
        <w:tc>
          <w:tcPr>
            <w:tcW w:w="6588" w:type="dxa"/>
          </w:tcPr>
          <w:p w:rsidR="00C92B5F" w:rsidRDefault="00C92B5F">
            <w:r>
              <w:t xml:space="preserve">Total Number of </w:t>
            </w:r>
            <w:r>
              <w:rPr>
                <w:i/>
                <w:iCs/>
              </w:rPr>
              <w:t>Interviews</w:t>
            </w:r>
            <w:r>
              <w:t xml:space="preserve"> With Problems Identified</w:t>
            </w:r>
          </w:p>
        </w:tc>
        <w:tc>
          <w:tcPr>
            <w:tcW w:w="1800" w:type="dxa"/>
          </w:tcPr>
          <w:p w:rsidR="00C92B5F" w:rsidRDefault="00C92B5F"/>
        </w:tc>
      </w:tr>
      <w:tr w:rsidR="00C92B5F">
        <w:tc>
          <w:tcPr>
            <w:tcW w:w="6588" w:type="dxa"/>
          </w:tcPr>
          <w:p w:rsidR="00C92B5F" w:rsidRDefault="00C92B5F">
            <w:r>
              <w:t>Total Number of Interviews Completed For Batch</w:t>
            </w:r>
          </w:p>
        </w:tc>
        <w:tc>
          <w:tcPr>
            <w:tcW w:w="1800" w:type="dxa"/>
          </w:tcPr>
          <w:p w:rsidR="00C92B5F" w:rsidRDefault="00C92B5F"/>
        </w:tc>
      </w:tr>
    </w:tbl>
    <w:p w:rsidR="00C92B5F" w:rsidRDefault="00C92B5F">
      <w:pPr>
        <w:pStyle w:val="Header"/>
        <w:tabs>
          <w:tab w:val="clear" w:pos="4320"/>
          <w:tab w:val="clear" w:pos="8640"/>
          <w:tab w:val="right" w:pos="7380"/>
          <w:tab w:val="left" w:pos="7740"/>
        </w:tabs>
        <w:rPr>
          <w:sz w:val="20"/>
        </w:rPr>
      </w:pPr>
      <w:r>
        <w:rPr>
          <w:sz w:val="20"/>
        </w:rPr>
        <w:t>*Total number of calls monitored includes all calls, not just those resulting in interviews. There should be one “Individual Monitoring Form” for each telephone call that was monitored.</w:t>
      </w:r>
    </w:p>
    <w:p w:rsidR="00C92B5F" w:rsidRDefault="00C92B5F"/>
    <w:p w:rsidR="00C92B5F" w:rsidRDefault="00C92B5F"/>
    <w:p w:rsidR="00C92B5F" w:rsidRDefault="00C92B5F">
      <w:pPr>
        <w:pStyle w:val="Heading4"/>
        <w:rPr>
          <w:b w:val="0"/>
          <w:bCs w:val="0"/>
        </w:rPr>
      </w:pPr>
      <w:r>
        <w:rPr>
          <w:b w:val="0"/>
          <w:bCs w:val="0"/>
        </w:rPr>
        <w:t>Table 2. Problems Identified During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1"/>
        <w:gridCol w:w="1687"/>
        <w:gridCol w:w="5722"/>
      </w:tblGrid>
      <w:tr w:rsidR="00C92B5F">
        <w:tc>
          <w:tcPr>
            <w:tcW w:w="1858" w:type="dxa"/>
          </w:tcPr>
          <w:p w:rsidR="00C92B5F" w:rsidRDefault="00C92B5F">
            <w:pPr>
              <w:jc w:val="center"/>
              <w:rPr>
                <w:b/>
                <w:bCs/>
              </w:rPr>
            </w:pPr>
          </w:p>
          <w:p w:rsidR="00C92B5F" w:rsidRDefault="00C92B5F">
            <w:pPr>
              <w:jc w:val="center"/>
              <w:rPr>
                <w:b/>
                <w:bCs/>
              </w:rPr>
            </w:pPr>
            <w:r>
              <w:rPr>
                <w:b/>
                <w:bCs/>
              </w:rPr>
              <w:t>Question Number*</w:t>
            </w:r>
          </w:p>
        </w:tc>
        <w:tc>
          <w:tcPr>
            <w:tcW w:w="2030" w:type="dxa"/>
          </w:tcPr>
          <w:p w:rsidR="00C92B5F" w:rsidRDefault="00C92B5F">
            <w:pPr>
              <w:jc w:val="center"/>
              <w:rPr>
                <w:b/>
                <w:bCs/>
              </w:rPr>
            </w:pPr>
            <w:r>
              <w:rPr>
                <w:b/>
                <w:bCs/>
              </w:rPr>
              <w:t>Number of Times Problem Occurred</w:t>
            </w:r>
          </w:p>
        </w:tc>
        <w:tc>
          <w:tcPr>
            <w:tcW w:w="9288" w:type="dxa"/>
          </w:tcPr>
          <w:p w:rsidR="00C92B5F" w:rsidRDefault="00C92B5F">
            <w:pPr>
              <w:jc w:val="center"/>
              <w:rPr>
                <w:b/>
                <w:bCs/>
              </w:rPr>
            </w:pPr>
          </w:p>
          <w:p w:rsidR="00C92B5F" w:rsidRDefault="00C92B5F">
            <w:pPr>
              <w:jc w:val="center"/>
              <w:rPr>
                <w:b/>
                <w:bCs/>
              </w:rPr>
            </w:pPr>
          </w:p>
          <w:p w:rsidR="00C92B5F" w:rsidRDefault="00C92B5F">
            <w:pPr>
              <w:jc w:val="center"/>
              <w:rPr>
                <w:b/>
                <w:bCs/>
              </w:rPr>
            </w:pPr>
            <w:r>
              <w:rPr>
                <w:b/>
                <w:bCs/>
              </w:rPr>
              <w:t>Description of Problem and Action Taken</w:t>
            </w:r>
          </w:p>
        </w:tc>
      </w:tr>
      <w:tr w:rsidR="00C92B5F">
        <w:tc>
          <w:tcPr>
            <w:tcW w:w="1858" w:type="dxa"/>
          </w:tcPr>
          <w:p w:rsidR="00C92B5F" w:rsidRDefault="00C92B5F"/>
        </w:tc>
        <w:tc>
          <w:tcPr>
            <w:tcW w:w="2030" w:type="dxa"/>
          </w:tcPr>
          <w:p w:rsidR="00C92B5F" w:rsidRDefault="00C92B5F"/>
        </w:tc>
        <w:tc>
          <w:tcPr>
            <w:tcW w:w="9288" w:type="dxa"/>
          </w:tcPr>
          <w:p w:rsidR="00C92B5F" w:rsidRDefault="00C92B5F">
            <w:pPr>
              <w:pStyle w:val="Header"/>
              <w:tabs>
                <w:tab w:val="clear" w:pos="4320"/>
                <w:tab w:val="clear" w:pos="8640"/>
              </w:tabs>
            </w:pPr>
          </w:p>
        </w:tc>
      </w:tr>
      <w:tr w:rsidR="00C92B5F">
        <w:tc>
          <w:tcPr>
            <w:tcW w:w="1858" w:type="dxa"/>
          </w:tcPr>
          <w:p w:rsidR="00C92B5F" w:rsidRDefault="00C92B5F"/>
        </w:tc>
        <w:tc>
          <w:tcPr>
            <w:tcW w:w="2030" w:type="dxa"/>
          </w:tcPr>
          <w:p w:rsidR="00C92B5F" w:rsidRDefault="00C92B5F"/>
        </w:tc>
        <w:tc>
          <w:tcPr>
            <w:tcW w:w="9288" w:type="dxa"/>
          </w:tcPr>
          <w:p w:rsidR="00C92B5F" w:rsidRDefault="00C92B5F"/>
        </w:tc>
      </w:tr>
      <w:tr w:rsidR="00C92B5F">
        <w:tc>
          <w:tcPr>
            <w:tcW w:w="1858" w:type="dxa"/>
          </w:tcPr>
          <w:p w:rsidR="00C92B5F" w:rsidRDefault="00C92B5F"/>
        </w:tc>
        <w:tc>
          <w:tcPr>
            <w:tcW w:w="2030" w:type="dxa"/>
          </w:tcPr>
          <w:p w:rsidR="00C92B5F" w:rsidRDefault="00C92B5F"/>
        </w:tc>
        <w:tc>
          <w:tcPr>
            <w:tcW w:w="9288" w:type="dxa"/>
          </w:tcPr>
          <w:p w:rsidR="00C92B5F" w:rsidRDefault="00C92B5F"/>
        </w:tc>
      </w:tr>
      <w:tr w:rsidR="00C92B5F">
        <w:tc>
          <w:tcPr>
            <w:tcW w:w="1858" w:type="dxa"/>
          </w:tcPr>
          <w:p w:rsidR="00C92B5F" w:rsidRDefault="00C92B5F"/>
        </w:tc>
        <w:tc>
          <w:tcPr>
            <w:tcW w:w="2030" w:type="dxa"/>
          </w:tcPr>
          <w:p w:rsidR="00C92B5F" w:rsidRDefault="00C92B5F"/>
        </w:tc>
        <w:tc>
          <w:tcPr>
            <w:tcW w:w="9288" w:type="dxa"/>
          </w:tcPr>
          <w:p w:rsidR="00C92B5F" w:rsidRDefault="00C92B5F"/>
        </w:tc>
      </w:tr>
      <w:tr w:rsidR="00C92B5F">
        <w:tc>
          <w:tcPr>
            <w:tcW w:w="1858" w:type="dxa"/>
          </w:tcPr>
          <w:p w:rsidR="00C92B5F" w:rsidRDefault="00C92B5F"/>
        </w:tc>
        <w:tc>
          <w:tcPr>
            <w:tcW w:w="2030" w:type="dxa"/>
          </w:tcPr>
          <w:p w:rsidR="00C92B5F" w:rsidRDefault="00C92B5F"/>
        </w:tc>
        <w:tc>
          <w:tcPr>
            <w:tcW w:w="9288" w:type="dxa"/>
          </w:tcPr>
          <w:p w:rsidR="00C92B5F" w:rsidRDefault="00C92B5F"/>
        </w:tc>
      </w:tr>
      <w:tr w:rsidR="00C92B5F">
        <w:tc>
          <w:tcPr>
            <w:tcW w:w="1858" w:type="dxa"/>
          </w:tcPr>
          <w:p w:rsidR="00C92B5F" w:rsidRDefault="00C92B5F"/>
        </w:tc>
        <w:tc>
          <w:tcPr>
            <w:tcW w:w="2030" w:type="dxa"/>
          </w:tcPr>
          <w:p w:rsidR="00C92B5F" w:rsidRDefault="00C92B5F"/>
        </w:tc>
        <w:tc>
          <w:tcPr>
            <w:tcW w:w="9288" w:type="dxa"/>
          </w:tcPr>
          <w:p w:rsidR="00C92B5F" w:rsidRDefault="00C92B5F"/>
        </w:tc>
      </w:tr>
      <w:tr w:rsidR="00C92B5F">
        <w:tc>
          <w:tcPr>
            <w:tcW w:w="1858" w:type="dxa"/>
          </w:tcPr>
          <w:p w:rsidR="00C92B5F" w:rsidRDefault="00C92B5F"/>
        </w:tc>
        <w:tc>
          <w:tcPr>
            <w:tcW w:w="2030" w:type="dxa"/>
          </w:tcPr>
          <w:p w:rsidR="00C92B5F" w:rsidRDefault="00C92B5F"/>
        </w:tc>
        <w:tc>
          <w:tcPr>
            <w:tcW w:w="9288" w:type="dxa"/>
          </w:tcPr>
          <w:p w:rsidR="00C92B5F" w:rsidRDefault="00C92B5F"/>
        </w:tc>
      </w:tr>
      <w:tr w:rsidR="00C92B5F">
        <w:tc>
          <w:tcPr>
            <w:tcW w:w="1858" w:type="dxa"/>
          </w:tcPr>
          <w:p w:rsidR="00C92B5F" w:rsidRDefault="00C92B5F"/>
        </w:tc>
        <w:tc>
          <w:tcPr>
            <w:tcW w:w="2030" w:type="dxa"/>
          </w:tcPr>
          <w:p w:rsidR="00C92B5F" w:rsidRDefault="00C92B5F"/>
        </w:tc>
        <w:tc>
          <w:tcPr>
            <w:tcW w:w="9288" w:type="dxa"/>
          </w:tcPr>
          <w:p w:rsidR="00C92B5F" w:rsidRDefault="00C92B5F"/>
        </w:tc>
      </w:tr>
      <w:tr w:rsidR="00C92B5F">
        <w:tc>
          <w:tcPr>
            <w:tcW w:w="1858" w:type="dxa"/>
          </w:tcPr>
          <w:p w:rsidR="00C92B5F" w:rsidRDefault="00C92B5F"/>
        </w:tc>
        <w:tc>
          <w:tcPr>
            <w:tcW w:w="2030" w:type="dxa"/>
          </w:tcPr>
          <w:p w:rsidR="00C92B5F" w:rsidRDefault="00C92B5F"/>
        </w:tc>
        <w:tc>
          <w:tcPr>
            <w:tcW w:w="9288" w:type="dxa"/>
          </w:tcPr>
          <w:p w:rsidR="00C92B5F" w:rsidRDefault="00C92B5F"/>
        </w:tc>
      </w:tr>
      <w:tr w:rsidR="00C92B5F">
        <w:tc>
          <w:tcPr>
            <w:tcW w:w="1858" w:type="dxa"/>
          </w:tcPr>
          <w:p w:rsidR="00C92B5F" w:rsidRDefault="00C92B5F"/>
        </w:tc>
        <w:tc>
          <w:tcPr>
            <w:tcW w:w="2030" w:type="dxa"/>
          </w:tcPr>
          <w:p w:rsidR="00C92B5F" w:rsidRDefault="00C92B5F"/>
        </w:tc>
        <w:tc>
          <w:tcPr>
            <w:tcW w:w="9288" w:type="dxa"/>
          </w:tcPr>
          <w:p w:rsidR="00C92B5F" w:rsidRDefault="00C92B5F"/>
        </w:tc>
      </w:tr>
    </w:tbl>
    <w:p w:rsidR="00C92B5F" w:rsidRDefault="00C92B5F">
      <w:pPr>
        <w:pStyle w:val="EndnoteText"/>
        <w:rPr>
          <w:szCs w:val="24"/>
        </w:rPr>
      </w:pPr>
      <w:r>
        <w:rPr>
          <w:szCs w:val="24"/>
        </w:rPr>
        <w:t>*From Individual Monitoring Form</w:t>
      </w:r>
    </w:p>
    <w:sectPr w:rsidR="00C92B5F" w:rsidSect="00B23613">
      <w:endnotePr>
        <w:numFmt w:val="decimal"/>
      </w:endnotePr>
      <w:pgSz w:w="12240" w:h="15840" w:code="1"/>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C21" w:rsidRDefault="00950C21">
      <w:r>
        <w:separator/>
      </w:r>
    </w:p>
  </w:endnote>
  <w:endnote w:type="continuationSeparator" w:id="0">
    <w:p w:rsidR="00950C21" w:rsidRDefault="0095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C21" w:rsidRDefault="00950C21">
    <w:pPr>
      <w:pStyle w:val="Footer"/>
      <w:pBdr>
        <w:bottom w:val="single" w:sz="6" w:space="1" w:color="auto"/>
      </w:pBdr>
      <w:tabs>
        <w:tab w:val="clear" w:pos="8640"/>
        <w:tab w:val="right" w:pos="12960"/>
      </w:tabs>
      <w:rPr>
        <w:i/>
        <w:iCs/>
        <w:sz w:val="22"/>
      </w:rPr>
    </w:pPr>
  </w:p>
  <w:p w:rsidR="00950C21" w:rsidRDefault="00950C21">
    <w:pPr>
      <w:pStyle w:val="Footer"/>
      <w:rPr>
        <w:rStyle w:val="PageNumber"/>
        <w:i/>
        <w:iCs/>
        <w:sz w:val="22"/>
      </w:rPr>
    </w:pPr>
    <w:r>
      <w:rPr>
        <w:i/>
        <w:iCs/>
        <w:sz w:val="22"/>
      </w:rPr>
      <w:t>PRAMS Model Surveillance Protocol</w:t>
    </w:r>
    <w:r>
      <w:rPr>
        <w:i/>
        <w:iCs/>
        <w:sz w:val="22"/>
      </w:rPr>
      <w:tab/>
    </w:r>
    <w:r>
      <w:rPr>
        <w:i/>
        <w:iCs/>
        <w:sz w:val="22"/>
      </w:rPr>
      <w:tab/>
      <w:t>M-</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6B5E50">
      <w:rPr>
        <w:rStyle w:val="PageNumber"/>
        <w:i/>
        <w:iCs/>
        <w:noProof/>
        <w:sz w:val="22"/>
      </w:rPr>
      <w:t>5</w:t>
    </w:r>
    <w:r>
      <w:rPr>
        <w:rStyle w:val="PageNumber"/>
        <w:i/>
        <w:iCs/>
        <w:sz w:val="22"/>
      </w:rPr>
      <w:fldChar w:fldCharType="end"/>
    </w:r>
  </w:p>
  <w:p w:rsidR="00950C21" w:rsidRDefault="00950C21">
    <w:pPr>
      <w:pStyle w:val="Footer"/>
      <w:rPr>
        <w:i/>
        <w:iCs/>
        <w:sz w:val="22"/>
      </w:rPr>
    </w:pPr>
    <w:r>
      <w:rPr>
        <w:rStyle w:val="PageNumber"/>
        <w:i/>
        <w:iCs/>
        <w:sz w:val="22"/>
      </w:rPr>
      <w:t xml:space="preserve">Updated </w:t>
    </w:r>
    <w:r w:rsidR="00A70017">
      <w:rPr>
        <w:rStyle w:val="PageNumber"/>
        <w:i/>
        <w:iCs/>
        <w:sz w:val="22"/>
      </w:rPr>
      <w:t>June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C21" w:rsidRDefault="00950C21">
      <w:r>
        <w:separator/>
      </w:r>
    </w:p>
  </w:footnote>
  <w:footnote w:type="continuationSeparator" w:id="0">
    <w:p w:rsidR="00950C21" w:rsidRDefault="00950C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AAF627F"/>
    <w:multiLevelType w:val="hybridMultilevel"/>
    <w:tmpl w:val="B77CC260"/>
    <w:lvl w:ilvl="0" w:tplc="B1DE281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0"/>
  </w:num>
  <w:num w:numId="3">
    <w:abstractNumId w:val="5"/>
  </w:num>
  <w:num w:numId="4">
    <w:abstractNumId w:val="19"/>
  </w:num>
  <w:num w:numId="5">
    <w:abstractNumId w:val="12"/>
  </w:num>
  <w:num w:numId="6">
    <w:abstractNumId w:val="18"/>
  </w:num>
  <w:num w:numId="7">
    <w:abstractNumId w:val="13"/>
  </w:num>
  <w:num w:numId="8">
    <w:abstractNumId w:val="8"/>
  </w:num>
  <w:num w:numId="9">
    <w:abstractNumId w:val="6"/>
  </w:num>
  <w:num w:numId="10">
    <w:abstractNumId w:val="11"/>
  </w:num>
  <w:num w:numId="11">
    <w:abstractNumId w:val="3"/>
  </w:num>
  <w:num w:numId="12">
    <w:abstractNumId w:val="17"/>
  </w:num>
  <w:num w:numId="13">
    <w:abstractNumId w:val="14"/>
  </w:num>
  <w:num w:numId="14">
    <w:abstractNumId w:val="2"/>
  </w:num>
  <w:num w:numId="15">
    <w:abstractNumId w:val="9"/>
  </w:num>
  <w:num w:numId="16">
    <w:abstractNumId w:val="4"/>
  </w:num>
  <w:num w:numId="17">
    <w:abstractNumId w:val="10"/>
  </w:num>
  <w:num w:numId="18">
    <w:abstractNumId w:val="20"/>
  </w:num>
  <w:num w:numId="19">
    <w:abstractNumId w:val="16"/>
  </w:num>
  <w:num w:numId="20">
    <w:abstractNumId w:val="7"/>
  </w:num>
  <w:num w:numId="21">
    <w:abstractNumId w:val="15"/>
  </w:num>
  <w:num w:numId="22">
    <w:abstractNumId w:val="22"/>
  </w:num>
  <w:num w:numId="23">
    <w:abstractNumId w:val="1"/>
    <w:lvlOverride w:ilvl="0">
      <w:startOverride w:val="1"/>
      <w:lvl w:ilvl="0">
        <w:start w:val="1"/>
        <w:numFmt w:val="decimal"/>
        <w:lvlText w:val="%1."/>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3A3"/>
    <w:rsid w:val="00077C0F"/>
    <w:rsid w:val="000812AB"/>
    <w:rsid w:val="001F2E6B"/>
    <w:rsid w:val="002B65BA"/>
    <w:rsid w:val="002C6D72"/>
    <w:rsid w:val="002D32BF"/>
    <w:rsid w:val="003163B1"/>
    <w:rsid w:val="00384BFD"/>
    <w:rsid w:val="00391537"/>
    <w:rsid w:val="003D3369"/>
    <w:rsid w:val="003D368B"/>
    <w:rsid w:val="00461730"/>
    <w:rsid w:val="004A3C16"/>
    <w:rsid w:val="004D4781"/>
    <w:rsid w:val="004E7D25"/>
    <w:rsid w:val="00530DFD"/>
    <w:rsid w:val="00547076"/>
    <w:rsid w:val="00574C64"/>
    <w:rsid w:val="00584A16"/>
    <w:rsid w:val="00584CD2"/>
    <w:rsid w:val="006855BA"/>
    <w:rsid w:val="006B5E50"/>
    <w:rsid w:val="006F4186"/>
    <w:rsid w:val="006F4926"/>
    <w:rsid w:val="00701711"/>
    <w:rsid w:val="00724003"/>
    <w:rsid w:val="007524C8"/>
    <w:rsid w:val="00770456"/>
    <w:rsid w:val="007E1513"/>
    <w:rsid w:val="007F4FC7"/>
    <w:rsid w:val="00806115"/>
    <w:rsid w:val="00821411"/>
    <w:rsid w:val="008454FE"/>
    <w:rsid w:val="008A59BD"/>
    <w:rsid w:val="008E639A"/>
    <w:rsid w:val="00917036"/>
    <w:rsid w:val="00922335"/>
    <w:rsid w:val="00950C21"/>
    <w:rsid w:val="00957EA0"/>
    <w:rsid w:val="009A04DB"/>
    <w:rsid w:val="009C551C"/>
    <w:rsid w:val="009E2111"/>
    <w:rsid w:val="00A56E69"/>
    <w:rsid w:val="00A70017"/>
    <w:rsid w:val="00A702F0"/>
    <w:rsid w:val="00AB2E15"/>
    <w:rsid w:val="00B23613"/>
    <w:rsid w:val="00B275FA"/>
    <w:rsid w:val="00B40E55"/>
    <w:rsid w:val="00BB603B"/>
    <w:rsid w:val="00C15D88"/>
    <w:rsid w:val="00C6028F"/>
    <w:rsid w:val="00C92B5F"/>
    <w:rsid w:val="00D5483C"/>
    <w:rsid w:val="00D66C3E"/>
    <w:rsid w:val="00D854D1"/>
    <w:rsid w:val="00E06677"/>
    <w:rsid w:val="00E222F1"/>
    <w:rsid w:val="00EB03A3"/>
    <w:rsid w:val="00FB2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98E6E0-242E-4966-B891-EAC6380C7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jc w:val="center"/>
      <w:outlineLvl w:val="4"/>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basedOn w:val="DefaultParagraphFont"/>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i/>
      <w:iCs/>
    </w:rPr>
  </w:style>
  <w:style w:type="paragraph" w:styleId="BodyText3">
    <w:name w:val="Body Text 3"/>
    <w:basedOn w:val="Normal"/>
    <w:pPr>
      <w:pBdr>
        <w:top w:val="double" w:sz="4" w:space="1" w:color="auto"/>
        <w:left w:val="double" w:sz="4" w:space="4" w:color="auto"/>
        <w:bottom w:val="double" w:sz="4" w:space="1" w:color="auto"/>
        <w:right w:val="double" w:sz="4" w:space="4" w:color="auto"/>
      </w:pBdr>
    </w:pPr>
    <w:rPr>
      <w:rFonts w:cs="Arial"/>
    </w:rPr>
  </w:style>
  <w:style w:type="character" w:styleId="Hyperlink">
    <w:name w:val="Hyperlink"/>
    <w:basedOn w:val="DefaultParagraphFont"/>
    <w:rsid w:val="00B40E55"/>
    <w:rPr>
      <w:color w:val="0000FF"/>
      <w:u w:val="single"/>
    </w:rPr>
  </w:style>
  <w:style w:type="character" w:styleId="Strong">
    <w:name w:val="Strong"/>
    <w:basedOn w:val="DefaultParagraphFont"/>
    <w:qFormat/>
    <w:rsid w:val="00B40E55"/>
    <w:rPr>
      <w:b/>
      <w:bCs/>
    </w:rPr>
  </w:style>
  <w:style w:type="character" w:styleId="CommentReference">
    <w:name w:val="annotation reference"/>
    <w:basedOn w:val="DefaultParagraphFont"/>
    <w:rsid w:val="003163B1"/>
    <w:rPr>
      <w:sz w:val="16"/>
      <w:szCs w:val="16"/>
    </w:rPr>
  </w:style>
  <w:style w:type="paragraph" w:styleId="CommentText">
    <w:name w:val="annotation text"/>
    <w:basedOn w:val="Normal"/>
    <w:link w:val="CommentTextChar"/>
    <w:rsid w:val="003163B1"/>
    <w:rPr>
      <w:sz w:val="20"/>
      <w:szCs w:val="20"/>
    </w:rPr>
  </w:style>
  <w:style w:type="character" w:customStyle="1" w:styleId="CommentTextChar">
    <w:name w:val="Comment Text Char"/>
    <w:basedOn w:val="DefaultParagraphFont"/>
    <w:link w:val="CommentText"/>
    <w:rsid w:val="003163B1"/>
    <w:rPr>
      <w:rFonts w:ascii="Arial" w:hAnsi="Arial"/>
    </w:rPr>
  </w:style>
  <w:style w:type="paragraph" w:styleId="CommentSubject">
    <w:name w:val="annotation subject"/>
    <w:basedOn w:val="CommentText"/>
    <w:next w:val="CommentText"/>
    <w:link w:val="CommentSubjectChar"/>
    <w:rsid w:val="003163B1"/>
    <w:rPr>
      <w:b/>
      <w:bCs/>
    </w:rPr>
  </w:style>
  <w:style w:type="character" w:customStyle="1" w:styleId="CommentSubjectChar">
    <w:name w:val="Comment Subject Char"/>
    <w:basedOn w:val="CommentTextChar"/>
    <w:link w:val="CommentSubject"/>
    <w:rsid w:val="003163B1"/>
    <w:rPr>
      <w:rFonts w:ascii="Arial" w:hAnsi="Arial"/>
      <w:b/>
      <w:bCs/>
    </w:rPr>
  </w:style>
  <w:style w:type="paragraph" w:styleId="BalloonText">
    <w:name w:val="Balloon Text"/>
    <w:basedOn w:val="Normal"/>
    <w:link w:val="BalloonTextChar"/>
    <w:rsid w:val="003163B1"/>
    <w:rPr>
      <w:rFonts w:ascii="Tahoma" w:hAnsi="Tahoma" w:cs="Tahoma"/>
      <w:sz w:val="16"/>
      <w:szCs w:val="16"/>
    </w:rPr>
  </w:style>
  <w:style w:type="character" w:customStyle="1" w:styleId="BalloonTextChar">
    <w:name w:val="Balloon Text Char"/>
    <w:basedOn w:val="DefaultParagraphFont"/>
    <w:link w:val="BalloonText"/>
    <w:rsid w:val="003163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1576</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10252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dc:description/>
  <cp:lastModifiedBy>D'Angelo, Denise V. (CDC/ONDIEH/NCCDPHP)</cp:lastModifiedBy>
  <cp:revision>2</cp:revision>
  <dcterms:created xsi:type="dcterms:W3CDTF">2015-06-26T15:37:00Z</dcterms:created>
  <dcterms:modified xsi:type="dcterms:W3CDTF">2015-06-26T15:37:00Z</dcterms:modified>
</cp:coreProperties>
</file>